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2" w:rsidRPr="0041032A" w:rsidRDefault="00161DD2" w:rsidP="00301FF5">
      <w:pPr>
        <w:ind w:left="360"/>
        <w:jc w:val="center"/>
        <w:rPr>
          <w:rFonts w:ascii="Bookman Old Style" w:hAnsi="Bookman Old Style" w:cs="Arial"/>
          <w:b/>
          <w:sz w:val="22"/>
          <w:szCs w:val="22"/>
          <w:shd w:val="clear" w:color="auto" w:fill="F2F2F2"/>
        </w:rPr>
      </w:pPr>
      <w:r w:rsidRPr="0041032A">
        <w:rPr>
          <w:rFonts w:ascii="Bookman Old Style" w:hAnsi="Bookman Old Style" w:cs="Arial"/>
          <w:b/>
          <w:sz w:val="22"/>
          <w:szCs w:val="22"/>
          <w:shd w:val="clear" w:color="auto" w:fill="F2F2F2"/>
        </w:rPr>
        <w:t xml:space="preserve">Załącznik nr 1 do Opisu Przedmiotu Zamówienia: </w:t>
      </w:r>
      <w:r w:rsidRPr="0041032A">
        <w:rPr>
          <w:rFonts w:ascii="Bookman Old Style" w:hAnsi="Bookman Old Style" w:cs="Arial"/>
          <w:b/>
          <w:sz w:val="22"/>
          <w:szCs w:val="22"/>
          <w:shd w:val="clear" w:color="auto" w:fill="F2F2F2"/>
        </w:rPr>
        <w:br/>
        <w:t>Informacje o SPZOZ oraz do oceny ryzyk ubezpieczeniowych</w:t>
      </w:r>
    </w:p>
    <w:p w:rsidR="00161DD2" w:rsidRPr="0041032A" w:rsidRDefault="00161DD2" w:rsidP="007D0888">
      <w:pPr>
        <w:rPr>
          <w:rFonts w:ascii="Bookman Old Style" w:hAnsi="Bookman Old Style" w:cs="Arial"/>
          <w:sz w:val="22"/>
          <w:szCs w:val="22"/>
        </w:rPr>
      </w:pPr>
    </w:p>
    <w:p w:rsidR="00161DD2" w:rsidRPr="0041032A" w:rsidRDefault="00161DD2" w:rsidP="007D0888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>DANE OGÓLNE</w:t>
      </w:r>
    </w:p>
    <w:p w:rsidR="00161DD2" w:rsidRPr="0041032A" w:rsidRDefault="00161DD2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Nr rejestru KRS: 0000031621 </w:t>
      </w:r>
    </w:p>
    <w:p w:rsidR="00161DD2" w:rsidRPr="0041032A" w:rsidRDefault="00161DD2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NIP: 645-000-93-46</w:t>
      </w:r>
    </w:p>
    <w:p w:rsidR="00161DD2" w:rsidRPr="0041032A" w:rsidRDefault="00161DD2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Regon: 000291701</w:t>
      </w:r>
    </w:p>
    <w:p w:rsidR="00161DD2" w:rsidRPr="0041032A" w:rsidRDefault="00161DD2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Rok rozpoczęcia działalności: 1961</w:t>
      </w:r>
    </w:p>
    <w:p w:rsidR="00161DD2" w:rsidRPr="0041032A" w:rsidRDefault="00161DD2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Siedziba: Adres Ubezpieczającego;</w:t>
      </w:r>
    </w:p>
    <w:p w:rsidR="00161DD2" w:rsidRPr="0041032A" w:rsidRDefault="00161DD2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  <w:u w:val="single"/>
        </w:rPr>
        <w:t>Miejsca ubezpieczenia:</w:t>
      </w:r>
    </w:p>
    <w:p w:rsidR="00161DD2" w:rsidRPr="0041032A" w:rsidRDefault="00161DD2" w:rsidP="00DB7EF9">
      <w:pPr>
        <w:numPr>
          <w:ilvl w:val="1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42-604 Tarnowskie Góry, ul. Śniadeckiego1</w:t>
      </w:r>
    </w:p>
    <w:p w:rsidR="00161DD2" w:rsidRPr="0041032A" w:rsidRDefault="00161DD2" w:rsidP="00184304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>Nazwa skrócona: SPZOZ GCR „Repty” – dalej Centrum;</w:t>
      </w:r>
    </w:p>
    <w:p w:rsidR="00161DD2" w:rsidRPr="00C53C95" w:rsidRDefault="00161DD2" w:rsidP="00184304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Centrum działa w oparciu o wpis do rejestru zakładów opieki zdrowotnej prowadzonego przez Wojewodę Śląskiego pod numerem 2401343;</w:t>
      </w:r>
      <w:r w:rsidRPr="00C53C95">
        <w:rPr>
          <w:rFonts w:ascii="Bookman Old Style" w:hAnsi="Bookman Old Style" w:cs="Arial"/>
          <w:b/>
          <w:sz w:val="22"/>
          <w:szCs w:val="22"/>
        </w:rPr>
        <w:t>nowy</w:t>
      </w:r>
      <w:r>
        <w:rPr>
          <w:rFonts w:ascii="Bookman Old Style" w:hAnsi="Bookman Old Style" w:cs="Arial"/>
          <w:sz w:val="22"/>
          <w:szCs w:val="22"/>
        </w:rPr>
        <w:t xml:space="preserve"> numer od dnia 2.04.2012r.-</w:t>
      </w:r>
      <w:r w:rsidRPr="00C53C95">
        <w:rPr>
          <w:rFonts w:ascii="Bookman Old Style" w:hAnsi="Bookman Old Style" w:cs="Arial"/>
          <w:b/>
          <w:sz w:val="22"/>
          <w:szCs w:val="22"/>
        </w:rPr>
        <w:t>000000013345</w:t>
      </w:r>
    </w:p>
    <w:p w:rsidR="00161DD2" w:rsidRPr="0041032A" w:rsidRDefault="00161DD2" w:rsidP="00803CB5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SPZOZ GCR „Repty</w:t>
      </w:r>
      <w:r>
        <w:rPr>
          <w:rFonts w:ascii="Bookman Old Style" w:hAnsi="Bookman Old Style" w:cs="Arial"/>
          <w:sz w:val="22"/>
          <w:szCs w:val="22"/>
        </w:rPr>
        <w:t>”</w:t>
      </w:r>
      <w:r w:rsidRPr="0041032A">
        <w:rPr>
          <w:rFonts w:ascii="Bookman Old Style" w:hAnsi="Bookman Old Style" w:cs="Arial"/>
          <w:sz w:val="22"/>
          <w:szCs w:val="22"/>
        </w:rPr>
        <w:t xml:space="preserve"> jest samodzielnym publicznym zakładem opieki zdrowotnej działającym na podstawie ustawy o działalności leczniczej, przepisów i zarządzeń Wojewody Śląskiego oraz statutu z dnia </w:t>
      </w:r>
      <w:r>
        <w:rPr>
          <w:rFonts w:ascii="Bookman Old Style" w:hAnsi="Bookman Old Style" w:cs="Arial"/>
          <w:sz w:val="22"/>
          <w:szCs w:val="22"/>
        </w:rPr>
        <w:t>16</w:t>
      </w:r>
      <w:r w:rsidRPr="0041032A">
        <w:rPr>
          <w:rFonts w:ascii="Bookman Old Style" w:hAnsi="Bookman Old Style" w:cs="Arial"/>
          <w:sz w:val="22"/>
          <w:szCs w:val="22"/>
        </w:rPr>
        <w:t xml:space="preserve"> października 20</w:t>
      </w:r>
      <w:r>
        <w:rPr>
          <w:rFonts w:ascii="Bookman Old Style" w:hAnsi="Bookman Old Style" w:cs="Arial"/>
          <w:sz w:val="22"/>
          <w:szCs w:val="22"/>
        </w:rPr>
        <w:t>12</w:t>
      </w:r>
      <w:r w:rsidRPr="0041032A">
        <w:rPr>
          <w:rFonts w:ascii="Bookman Old Style" w:hAnsi="Bookman Old Style" w:cs="Arial"/>
          <w:sz w:val="22"/>
          <w:szCs w:val="22"/>
        </w:rPr>
        <w:t xml:space="preserve"> roku;</w:t>
      </w:r>
    </w:p>
    <w:p w:rsidR="00161DD2" w:rsidRPr="0041032A" w:rsidRDefault="00161DD2" w:rsidP="0090305E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Organem założycielskim i sprawującym nadzór jest Województwo Śląskie.</w:t>
      </w:r>
    </w:p>
    <w:p w:rsidR="00161DD2" w:rsidRPr="0041032A" w:rsidRDefault="00161DD2" w:rsidP="0090305E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SPZOZ GCR „Repty” posiada osobowość prawną;</w:t>
      </w:r>
    </w:p>
    <w:p w:rsidR="00161DD2" w:rsidRPr="0041032A" w:rsidRDefault="00161DD2" w:rsidP="00803CB5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Siedzibą jest miasto Tarnowskie Góry, ul. Śniadeckiego nr 1, kod 42-604;</w:t>
      </w:r>
    </w:p>
    <w:p w:rsidR="00161DD2" w:rsidRPr="0041032A" w:rsidRDefault="00161DD2" w:rsidP="00803CB5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Obszarem działania Centrum jest Województwo Śląskie.</w:t>
      </w:r>
    </w:p>
    <w:p w:rsidR="00161DD2" w:rsidRPr="0041032A" w:rsidRDefault="00161DD2" w:rsidP="00803CB5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Centrum może prowadzić działalność poza województwem śląskim na podstawie odrębnych umów; </w:t>
      </w:r>
    </w:p>
    <w:p w:rsidR="00161DD2" w:rsidRPr="0041032A" w:rsidRDefault="00161DD2" w:rsidP="00BE0176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  <w:u w:val="single"/>
        </w:rPr>
      </w:pPr>
      <w:r w:rsidRPr="0041032A">
        <w:rPr>
          <w:rFonts w:ascii="Bookman Old Style" w:hAnsi="Bookman Old Style" w:cs="Arial"/>
          <w:sz w:val="22"/>
          <w:szCs w:val="22"/>
          <w:u w:val="single"/>
        </w:rPr>
        <w:t xml:space="preserve">Do podstawowych zadań Centrum należy w szczególności opieka w zakresie: 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 xml:space="preserve">ambulatoryjnej specjalistycznej opieki zdrowotnej: 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poradnia kardiologiczna (kod resortowy specjalności nr 1100),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poradnia rehabilitacyjna (kod resortowy specjalności nr 1300),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poradnia logopedyczna (kod resortowy specjalności nr 161</w:t>
      </w:r>
      <w:r>
        <w:rPr>
          <w:rFonts w:ascii="Bookman Old Style" w:hAnsi="Bookman Old Style" w:cs="Arial"/>
          <w:sz w:val="22"/>
          <w:szCs w:val="22"/>
        </w:rPr>
        <w:t>6</w:t>
      </w:r>
      <w:r w:rsidRPr="0041032A">
        <w:rPr>
          <w:rFonts w:ascii="Bookman Old Style" w:hAnsi="Bookman Old Style" w:cs="Arial"/>
          <w:sz w:val="22"/>
          <w:szCs w:val="22"/>
        </w:rPr>
        <w:t>),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diagnostyki medycznej:</w:t>
      </w:r>
    </w:p>
    <w:p w:rsidR="00161DD2" w:rsidRPr="0041032A" w:rsidRDefault="00161DD2" w:rsidP="00803CB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diagnostyka obrazowa (kod resortowy specjalności nr 7</w:t>
      </w:r>
      <w:r>
        <w:rPr>
          <w:rFonts w:ascii="Bookman Old Style" w:hAnsi="Bookman Old Style" w:cs="Arial"/>
          <w:sz w:val="22"/>
          <w:szCs w:val="22"/>
        </w:rPr>
        <w:t>998</w:t>
      </w:r>
      <w:r w:rsidRPr="0041032A">
        <w:rPr>
          <w:rFonts w:ascii="Bookman Old Style" w:hAnsi="Bookman Old Style" w:cs="Arial"/>
          <w:sz w:val="22"/>
          <w:szCs w:val="22"/>
        </w:rPr>
        <w:t>; radiologia, ultrasonografia, densytometria),</w:t>
      </w:r>
    </w:p>
    <w:p w:rsidR="00161DD2" w:rsidRPr="0041032A" w:rsidRDefault="00161DD2" w:rsidP="00803CB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inne pracownie (kod resortowy specjalności nr 79</w:t>
      </w:r>
      <w:r>
        <w:rPr>
          <w:rFonts w:ascii="Bookman Old Style" w:hAnsi="Bookman Old Style" w:cs="Arial"/>
          <w:sz w:val="22"/>
          <w:szCs w:val="22"/>
        </w:rPr>
        <w:t>98</w:t>
      </w:r>
      <w:r w:rsidRPr="0041032A">
        <w:rPr>
          <w:rFonts w:ascii="Bookman Old Style" w:hAnsi="Bookman Old Style" w:cs="Arial"/>
          <w:sz w:val="22"/>
          <w:szCs w:val="22"/>
        </w:rPr>
        <w:t>; diagnostyka nieinwazyjna układu krążenia, narządu ruchu, elektromiografia, elektroencefalografia),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>stacjonarnej opieki zdrowotnej:</w:t>
      </w:r>
    </w:p>
    <w:p w:rsidR="00161DD2" w:rsidRPr="0041032A" w:rsidRDefault="00161DD2" w:rsidP="00803CB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oddziały rehabilitacji narządu ruchu (kod resortowy nr 4302),</w:t>
      </w:r>
    </w:p>
    <w:p w:rsidR="00161DD2" w:rsidRPr="0041032A" w:rsidRDefault="00161DD2" w:rsidP="00803CB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oddziały rehabilitacji neurologicznej (kod resortowy nr 4306</w:t>
      </w:r>
      <w:r>
        <w:rPr>
          <w:rFonts w:ascii="Bookman Old Style" w:hAnsi="Bookman Old Style" w:cs="Arial"/>
          <w:sz w:val="22"/>
          <w:szCs w:val="22"/>
        </w:rPr>
        <w:t>, 4304</w:t>
      </w:r>
      <w:r w:rsidRPr="0041032A">
        <w:rPr>
          <w:rFonts w:ascii="Bookman Old Style" w:hAnsi="Bookman Old Style" w:cs="Arial"/>
          <w:sz w:val="22"/>
          <w:szCs w:val="22"/>
        </w:rPr>
        <w:t>),</w:t>
      </w:r>
    </w:p>
    <w:p w:rsidR="00161DD2" w:rsidRPr="0041032A" w:rsidRDefault="00161DD2" w:rsidP="00803CB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oddziały rehabilitacji kardiologicznej (kod resortowy nr 4308),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orzekanie o stanie zdrowia i czasowej niezdolności do pracy,</w:t>
      </w:r>
    </w:p>
    <w:p w:rsidR="00161DD2" w:rsidRPr="0041032A" w:rsidRDefault="00161DD2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profilaktyki i promocji zdrowia.</w:t>
      </w:r>
    </w:p>
    <w:p w:rsidR="00161DD2" w:rsidRPr="0041032A" w:rsidRDefault="00161DD2" w:rsidP="000E41C6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  <w:u w:val="single"/>
        </w:rPr>
      </w:pPr>
      <w:r w:rsidRPr="0041032A">
        <w:rPr>
          <w:rFonts w:ascii="Bookman Old Style" w:hAnsi="Bookman Old Style" w:cs="Arial"/>
          <w:sz w:val="22"/>
          <w:szCs w:val="22"/>
          <w:u w:val="single"/>
        </w:rPr>
        <w:t>Organami Centrum są:</w:t>
      </w:r>
    </w:p>
    <w:p w:rsidR="00161DD2" w:rsidRPr="0041032A" w:rsidRDefault="00161DD2" w:rsidP="000E41C6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Dyrektor</w:t>
      </w:r>
    </w:p>
    <w:p w:rsidR="00161DD2" w:rsidRPr="0041032A" w:rsidRDefault="00161DD2" w:rsidP="000E41C6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Rada Społeczna.</w:t>
      </w:r>
    </w:p>
    <w:p w:rsidR="00161DD2" w:rsidRPr="0041032A" w:rsidRDefault="00161DD2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Rada Społeczna Centrum jest organem inicjującym i opiniodawczym Województwa Śląskiego oraz organem doradczym Dyrektora Centrum.</w:t>
      </w:r>
    </w:p>
    <w:p w:rsidR="00161DD2" w:rsidRPr="0041032A" w:rsidRDefault="00161DD2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Radę Społeczną Centrum powołuje Zarząd Województwa Śląskiego;</w:t>
      </w:r>
    </w:p>
    <w:p w:rsidR="00161DD2" w:rsidRPr="0041032A" w:rsidRDefault="00161DD2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Centrum prowadzi gospodarkę finansową w formie samodzielnego zakładu, pokrywającego z posiadanych środków i uzyskiwanych </w:t>
      </w:r>
      <w:r>
        <w:rPr>
          <w:rFonts w:ascii="Bookman Old Style" w:hAnsi="Bookman Old Style" w:cs="Arial"/>
          <w:sz w:val="22"/>
          <w:szCs w:val="22"/>
        </w:rPr>
        <w:t xml:space="preserve">przychodów koszty działalności </w:t>
      </w:r>
      <w:r w:rsidRPr="0041032A">
        <w:rPr>
          <w:rFonts w:ascii="Bookman Old Style" w:hAnsi="Bookman Old Style" w:cs="Arial"/>
          <w:sz w:val="22"/>
          <w:szCs w:val="22"/>
        </w:rPr>
        <w:t>i zobowiązań.</w:t>
      </w:r>
    </w:p>
    <w:p w:rsidR="00161DD2" w:rsidRPr="0041032A" w:rsidRDefault="00161DD2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Centrum samodzielnie gospodaruje przekazanymi w nieodpłatne użytkowanie nieruchomościami stanowiącymi  własność Województwa Śląskiego oraz majątkiem własnym.</w:t>
      </w:r>
    </w:p>
    <w:p w:rsidR="00161DD2" w:rsidRPr="0041032A" w:rsidRDefault="00161DD2" w:rsidP="00AC74A7">
      <w:pPr>
        <w:rPr>
          <w:rFonts w:ascii="Bookman Old Style" w:hAnsi="Bookman Old Style" w:cs="Arial"/>
          <w:sz w:val="22"/>
          <w:szCs w:val="22"/>
        </w:rPr>
      </w:pPr>
    </w:p>
    <w:p w:rsidR="00161DD2" w:rsidRPr="0041032A" w:rsidRDefault="00161DD2" w:rsidP="007D0888">
      <w:pPr>
        <w:numPr>
          <w:ilvl w:val="0"/>
          <w:numId w:val="1"/>
        </w:numPr>
        <w:shd w:val="clear" w:color="auto" w:fill="EEECE1"/>
        <w:tabs>
          <w:tab w:val="left" w:pos="360"/>
        </w:tabs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>Wykaz oddziałów i komórek organizacyjnych SPZOZ GCR „REPTY”</w:t>
      </w:r>
    </w:p>
    <w:tbl>
      <w:tblPr>
        <w:tblpPr w:leftFromText="141" w:rightFromText="141" w:vertAnchor="text" w:horzAnchor="margin" w:tblpXSpec="center" w:tblpY="175"/>
        <w:tblW w:w="10710" w:type="dxa"/>
        <w:tblCellMar>
          <w:left w:w="70" w:type="dxa"/>
          <w:right w:w="70" w:type="dxa"/>
        </w:tblCellMar>
        <w:tblLook w:val="0000"/>
      </w:tblPr>
      <w:tblGrid>
        <w:gridCol w:w="581"/>
        <w:gridCol w:w="7169"/>
        <w:gridCol w:w="2960"/>
      </w:tblGrid>
      <w:tr w:rsidR="00161DD2" w:rsidRPr="0041032A" w:rsidTr="009535F2">
        <w:trPr>
          <w:trHeight w:val="57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LECZNICTWO STACJONARNE</w:t>
            </w:r>
          </w:p>
        </w:tc>
      </w:tr>
      <w:tr w:rsidR="00161DD2" w:rsidRPr="0041032A" w:rsidTr="0041032A">
        <w:trPr>
          <w:trHeight w:val="6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 xml:space="preserve">Nazwa Komórki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Liczba łóżek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C5662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I Oddział Rehabilitacji Schorzeń Narządu Ruchu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  <w:t>120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1DD2" w:rsidRPr="00C53C95" w:rsidRDefault="00161DD2" w:rsidP="007D088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lang w:eastAsia="pl-PL"/>
              </w:rPr>
            </w:pP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(od 01.01.2013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r.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-konsolidacja oddziałów –RNR I+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RNRI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I+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RNR 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III=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RNR 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C5662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I 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9</w:t>
            </w: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C53C95" w:rsidRDefault="00161DD2" w:rsidP="007D088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lang w:eastAsia="pl-PL"/>
              </w:rPr>
            </w:pP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(od 01.01.2013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r.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-konsolidacja oddziałów –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N I + NVI= 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N I)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II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  <w:t>80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86788E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(od 01.01.2013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r.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-konsolidacja oddziałów –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N II + NIII= 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 xml:space="preserve">N 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I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812C1">
            <w:pPr>
              <w:suppressAutoHyphens w:val="0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Cs w:val="22"/>
                <w:lang w:eastAsia="pl-PL"/>
              </w:rPr>
              <w:t>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III Oddział Rehabilitacji Schorzeń Neurologicznych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10</w:t>
            </w: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86788E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(od 01.01.2013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r.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-konsolidacja oddziałów –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P I + P II = 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 xml:space="preserve">N 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II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9</w:t>
            </w: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(od 01.01.2013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r.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-konsolidacja oddziałów –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K I + K IV = </w:t>
            </w:r>
            <w:r w:rsidRPr="007812C1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K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 xml:space="preserve"> 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517F65" w:rsidRDefault="00161DD2" w:rsidP="007D0888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517F65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II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8</w:t>
            </w: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161DD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(od 01.01.2013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r.</w:t>
            </w:r>
            <w:r w:rsidRPr="00C53C95">
              <w:rPr>
                <w:rFonts w:ascii="Bookman Old Style" w:hAnsi="Bookman Old Style" w:cs="Arial"/>
                <w:sz w:val="18"/>
                <w:szCs w:val="18"/>
                <w:lang w:eastAsia="pl-PL"/>
              </w:rPr>
              <w:t>-konsolidacja oddziałów –</w:t>
            </w:r>
            <w:r>
              <w:rPr>
                <w:rFonts w:ascii="Bookman Old Style" w:hAnsi="Bookman Old Style" w:cs="Arial"/>
                <w:sz w:val="18"/>
                <w:szCs w:val="18"/>
                <w:lang w:eastAsia="pl-PL"/>
              </w:rPr>
              <w:t xml:space="preserve"> K II + K III= </w:t>
            </w:r>
            <w:r w:rsidRPr="007812C1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I</w:t>
            </w:r>
            <w:r w:rsidRPr="00C53C95">
              <w:rPr>
                <w:rFonts w:ascii="Bookman Old Style" w:hAnsi="Bookman Old Style" w:cs="Arial"/>
                <w:b/>
                <w:sz w:val="18"/>
                <w:szCs w:val="18"/>
                <w:lang w:eastAsia="pl-PL"/>
              </w:rPr>
              <w:t>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</w:p>
        </w:tc>
      </w:tr>
      <w:tr w:rsidR="00161DD2" w:rsidRPr="0041032A" w:rsidTr="009535F2">
        <w:trPr>
          <w:trHeight w:val="51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161DD2" w:rsidRPr="0041032A" w:rsidRDefault="00161DD2" w:rsidP="009535F2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Razem łóżka: 560</w:t>
            </w:r>
          </w:p>
        </w:tc>
      </w:tr>
      <w:tr w:rsidR="00161DD2" w:rsidRPr="0041032A" w:rsidTr="009535F2">
        <w:trPr>
          <w:trHeight w:val="51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1DD2" w:rsidRPr="0041032A" w:rsidRDefault="00161DD2" w:rsidP="009535F2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LECZNICTWO AMBULATORYJNE ORAZ POZOSTAŁE KOMÓRKI</w:t>
            </w:r>
          </w:p>
        </w:tc>
      </w:tr>
      <w:tr w:rsidR="00161DD2" w:rsidRPr="0041032A" w:rsidTr="0041032A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61DD2" w:rsidRPr="0041032A" w:rsidRDefault="00161DD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Nazwa Komórki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Poradnia Kardiologiczna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Poradnia </w:t>
            </w:r>
            <w:r w:rsidRPr="0041032A">
              <w:rPr>
                <w:rFonts w:ascii="Bookman Old Style" w:hAnsi="Bookman Old Style" w:cs="Arial"/>
                <w:sz w:val="22"/>
                <w:szCs w:val="22"/>
              </w:rPr>
              <w:t xml:space="preserve"> Rehabilitacyjna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b/>
                <w:bCs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Poradnia </w:t>
            </w:r>
            <w:r w:rsidRPr="0041032A">
              <w:rPr>
                <w:rFonts w:ascii="Bookman Old Style" w:hAnsi="Bookman Old Style" w:cs="Arial"/>
                <w:sz w:val="22"/>
                <w:szCs w:val="22"/>
              </w:rPr>
              <w:t xml:space="preserve"> Logopedyczna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Dział Diagnostyki Medycznej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Apteka Szpitalna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Pracownie diagnostyki nieinwazyjnej: (układu krążenia, narządu ruchu, elektromiografia)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Izba Przyjęć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Przychodnia dla Pracowników</w:t>
            </w:r>
          </w:p>
        </w:tc>
      </w:tr>
      <w:tr w:rsidR="00161DD2" w:rsidRPr="0041032A" w:rsidTr="0041032A">
        <w:trPr>
          <w:trHeight w:hRule="exact" w:val="5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3C6591">
            <w:pPr>
              <w:suppressAutoHyphens w:val="0"/>
              <w:rPr>
                <w:rFonts w:ascii="Bookman Old Style" w:hAnsi="Bookman Old Style" w:cs="Arial"/>
                <w:b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Ośrodek Rehabilitacji Dziennej (nowo oddany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 xml:space="preserve"> w 2010 roku</w:t>
            </w:r>
            <w:r w:rsidRPr="0041032A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 xml:space="preserve">, stanowiący odrębną strefę pożarową w kompleksie) 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Sekcja Psychoterapii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11 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Pracownia Diagnostyki Obrazowej</w:t>
            </w:r>
          </w:p>
        </w:tc>
      </w:tr>
      <w:tr w:rsidR="00161DD2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jc w:val="center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D2" w:rsidRPr="0041032A" w:rsidRDefault="00161DD2" w:rsidP="00C4146A">
            <w:pPr>
              <w:suppressAutoHyphens w:val="0"/>
              <w:rPr>
                <w:rFonts w:ascii="Bookman Old Style" w:hAnsi="Bookman Old Style" w:cs="Arial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Poradnia Medycyny Sportowej</w:t>
            </w:r>
          </w:p>
        </w:tc>
      </w:tr>
    </w:tbl>
    <w:p w:rsidR="00161DD2" w:rsidRDefault="00161DD2" w:rsidP="00E254CB">
      <w:pPr>
        <w:tabs>
          <w:tab w:val="left" w:pos="272"/>
          <w:tab w:val="left" w:pos="405"/>
        </w:tabs>
        <w:autoSpaceDE w:val="0"/>
        <w:rPr>
          <w:rFonts w:ascii="Bookman Old Style" w:hAnsi="Bookman Old Style" w:cs="Arial"/>
          <w:b/>
          <w:sz w:val="22"/>
          <w:szCs w:val="22"/>
        </w:rPr>
      </w:pPr>
    </w:p>
    <w:p w:rsidR="00161DD2" w:rsidRDefault="00161DD2">
      <w:pPr>
        <w:suppressAutoHyphens w:val="0"/>
        <w:spacing w:after="200" w:line="276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161DD2" w:rsidRPr="00F32DA1" w:rsidRDefault="00161DD2" w:rsidP="00E254CB">
      <w:pPr>
        <w:tabs>
          <w:tab w:val="left" w:pos="272"/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</w:p>
    <w:p w:rsidR="00161DD2" w:rsidRPr="00F32DA1" w:rsidRDefault="00161DD2" w:rsidP="00A85EEF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DANE DOTYCZĄCE RYZYK ODPOWIEDZIALNOŚCI CYWILNEJ SPZOZ</w:t>
      </w:r>
    </w:p>
    <w:p w:rsidR="00161DD2" w:rsidRPr="00F32DA1" w:rsidRDefault="00161DD2" w:rsidP="00A85EEF">
      <w:pPr>
        <w:numPr>
          <w:ilvl w:val="0"/>
          <w:numId w:val="10"/>
        </w:numPr>
        <w:suppressAutoHyphens w:val="0"/>
        <w:spacing w:after="200" w:line="276" w:lineRule="auto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  <w:shd w:val="clear" w:color="auto" w:fill="EEECE1"/>
        </w:rPr>
        <w:t>W szpitalu nie wykonuje się operacji;</w:t>
      </w:r>
    </w:p>
    <w:p w:rsidR="00161DD2" w:rsidRPr="00F32DA1" w:rsidRDefault="00161DD2" w:rsidP="000A4730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Liczba pacjentów/porady przyjętych w ostatnim roku (201</w:t>
      </w:r>
      <w:r>
        <w:rPr>
          <w:rFonts w:ascii="Bookman Old Style" w:hAnsi="Bookman Old Style" w:cs="Arial"/>
          <w:b/>
          <w:sz w:val="23"/>
          <w:szCs w:val="23"/>
        </w:rPr>
        <w:t>2</w:t>
      </w:r>
      <w:r w:rsidRPr="00F32DA1">
        <w:rPr>
          <w:rFonts w:ascii="Bookman Old Style" w:hAnsi="Bookman Old Style" w:cs="Arial"/>
          <w:b/>
          <w:sz w:val="23"/>
          <w:szCs w:val="23"/>
        </w:rPr>
        <w:t>):</w:t>
      </w:r>
    </w:p>
    <w:p w:rsidR="00161DD2" w:rsidRPr="00F32DA1" w:rsidRDefault="00161DD2" w:rsidP="000A16A8">
      <w:pPr>
        <w:numPr>
          <w:ilvl w:val="1"/>
          <w:numId w:val="31"/>
        </w:numPr>
        <w:tabs>
          <w:tab w:val="clear" w:pos="1080"/>
          <w:tab w:val="left" w:pos="272"/>
          <w:tab w:val="left" w:pos="405"/>
          <w:tab w:val="num" w:pos="720"/>
        </w:tabs>
        <w:autoSpaceDE w:val="0"/>
        <w:ind w:hanging="720"/>
        <w:rPr>
          <w:rFonts w:ascii="Bookman Old Style" w:hAnsi="Bookman Old Style" w:cs="Calibri"/>
          <w:sz w:val="23"/>
          <w:szCs w:val="23"/>
        </w:rPr>
      </w:pPr>
      <w:r w:rsidRPr="00F32DA1">
        <w:rPr>
          <w:rFonts w:ascii="Bookman Old Style" w:hAnsi="Bookman Old Style" w:cs="Calibri"/>
          <w:sz w:val="23"/>
          <w:szCs w:val="23"/>
        </w:rPr>
        <w:t xml:space="preserve">usługi medyczne </w:t>
      </w:r>
      <w:r w:rsidRPr="00F32DA1">
        <w:rPr>
          <w:rFonts w:ascii="Bookman Old Style" w:hAnsi="Bookman Old Style" w:cs="Calibri"/>
          <w:b/>
          <w:sz w:val="23"/>
          <w:szCs w:val="23"/>
        </w:rPr>
        <w:t>finansowane</w:t>
      </w:r>
      <w:r w:rsidRPr="00F32DA1">
        <w:rPr>
          <w:rFonts w:ascii="Bookman Old Style" w:hAnsi="Bookman Old Style" w:cs="Calibri"/>
          <w:sz w:val="23"/>
          <w:szCs w:val="23"/>
        </w:rPr>
        <w:t xml:space="preserve"> ze środków publicznych:</w:t>
      </w:r>
    </w:p>
    <w:p w:rsidR="00161DD2" w:rsidRPr="00F32DA1" w:rsidRDefault="00161DD2" w:rsidP="000A4730">
      <w:pPr>
        <w:autoSpaceDE w:val="0"/>
        <w:rPr>
          <w:rFonts w:ascii="Bookman Old Style" w:hAnsi="Bookman Old Style" w:cs="Calibri"/>
          <w:b/>
          <w:color w:val="0000FF"/>
          <w:sz w:val="23"/>
          <w:szCs w:val="23"/>
          <w:u w:val="single"/>
        </w:rPr>
      </w:pPr>
      <w:r>
        <w:rPr>
          <w:rFonts w:ascii="Bookman Old Style" w:hAnsi="Bookman Old Style" w:cs="Calibri"/>
          <w:sz w:val="23"/>
          <w:szCs w:val="23"/>
        </w:rPr>
        <w:t xml:space="preserve">           </w:t>
      </w:r>
      <w:r w:rsidRPr="00F32DA1">
        <w:rPr>
          <w:rFonts w:ascii="Bookman Old Style" w:hAnsi="Bookman Old Style" w:cs="Calibri"/>
          <w:sz w:val="23"/>
          <w:szCs w:val="23"/>
        </w:rPr>
        <w:t>a)    liczba porad ambulatoryjnych:  1</w:t>
      </w:r>
      <w:r>
        <w:rPr>
          <w:rFonts w:ascii="Bookman Old Style" w:hAnsi="Bookman Old Style" w:cs="Calibri"/>
          <w:sz w:val="23"/>
          <w:szCs w:val="23"/>
        </w:rPr>
        <w:t>1</w:t>
      </w:r>
      <w:r w:rsidRPr="00F32DA1">
        <w:rPr>
          <w:rFonts w:ascii="Bookman Old Style" w:hAnsi="Bookman Old Style" w:cs="Calibri"/>
          <w:sz w:val="23"/>
          <w:szCs w:val="23"/>
        </w:rPr>
        <w:t>.</w:t>
      </w:r>
      <w:r>
        <w:rPr>
          <w:rFonts w:ascii="Bookman Old Style" w:hAnsi="Bookman Old Style" w:cs="Calibri"/>
          <w:sz w:val="23"/>
          <w:szCs w:val="23"/>
        </w:rPr>
        <w:t>454</w:t>
      </w:r>
    </w:p>
    <w:p w:rsidR="00161DD2" w:rsidRPr="00F32DA1" w:rsidRDefault="00161DD2" w:rsidP="000A4730">
      <w:pPr>
        <w:autoSpaceDE w:val="0"/>
        <w:ind w:left="851"/>
        <w:rPr>
          <w:rFonts w:ascii="Bookman Old Style" w:hAnsi="Bookman Old Style" w:cs="Calibri"/>
          <w:sz w:val="23"/>
          <w:szCs w:val="23"/>
        </w:rPr>
      </w:pPr>
      <w:r w:rsidRPr="00F32DA1">
        <w:rPr>
          <w:rFonts w:ascii="Bookman Old Style" w:hAnsi="Bookman Old Style" w:cs="Calibri"/>
          <w:sz w:val="23"/>
          <w:szCs w:val="23"/>
        </w:rPr>
        <w:t xml:space="preserve"> b)   liczba wypisów szpitalnych:  6.5</w:t>
      </w:r>
      <w:r>
        <w:rPr>
          <w:rFonts w:ascii="Bookman Old Style" w:hAnsi="Bookman Old Style" w:cs="Calibri"/>
          <w:sz w:val="23"/>
          <w:szCs w:val="23"/>
        </w:rPr>
        <w:t>99</w:t>
      </w:r>
    </w:p>
    <w:p w:rsidR="00161DD2" w:rsidRPr="00F32DA1" w:rsidRDefault="00161DD2" w:rsidP="000A4730">
      <w:pPr>
        <w:autoSpaceDE w:val="0"/>
        <w:ind w:left="851"/>
        <w:rPr>
          <w:rFonts w:ascii="Bookman Old Style" w:hAnsi="Bookman Old Style" w:cs="Calibri"/>
          <w:sz w:val="23"/>
          <w:szCs w:val="23"/>
        </w:rPr>
      </w:pPr>
      <w:r w:rsidRPr="00F32DA1">
        <w:rPr>
          <w:rFonts w:ascii="Bookman Old Style" w:hAnsi="Bookman Old Style" w:cs="Calibri"/>
          <w:sz w:val="23"/>
          <w:szCs w:val="23"/>
        </w:rPr>
        <w:t xml:space="preserve">c)    liczba pacjentów Ośrodka Rehabilitacji Dziennej  </w:t>
      </w:r>
      <w:r>
        <w:rPr>
          <w:rFonts w:ascii="Bookman Old Style" w:hAnsi="Bookman Old Style" w:cs="Calibri"/>
          <w:sz w:val="23"/>
          <w:szCs w:val="23"/>
        </w:rPr>
        <w:t>536</w:t>
      </w:r>
    </w:p>
    <w:p w:rsidR="00161DD2" w:rsidRPr="00F32DA1" w:rsidRDefault="00161DD2" w:rsidP="000A4730">
      <w:pPr>
        <w:autoSpaceDE w:val="0"/>
        <w:rPr>
          <w:rFonts w:ascii="Bookman Old Style" w:hAnsi="Bookman Old Style" w:cs="Calibri"/>
          <w:sz w:val="23"/>
          <w:szCs w:val="23"/>
        </w:rPr>
      </w:pPr>
      <w:r>
        <w:rPr>
          <w:rFonts w:ascii="Bookman Old Style" w:hAnsi="Bookman Old Style" w:cs="Calibri"/>
          <w:sz w:val="23"/>
          <w:szCs w:val="23"/>
        </w:rPr>
        <w:t xml:space="preserve">    </w:t>
      </w:r>
      <w:r w:rsidRPr="00F32DA1">
        <w:rPr>
          <w:rFonts w:ascii="Bookman Old Style" w:hAnsi="Bookman Old Style" w:cs="Calibri"/>
          <w:sz w:val="23"/>
          <w:szCs w:val="23"/>
        </w:rPr>
        <w:t xml:space="preserve">2.  usługi medyczne </w:t>
      </w:r>
      <w:r w:rsidRPr="00F32DA1">
        <w:rPr>
          <w:rFonts w:ascii="Bookman Old Style" w:hAnsi="Bookman Old Style" w:cs="Calibri"/>
          <w:b/>
          <w:sz w:val="23"/>
          <w:szCs w:val="23"/>
        </w:rPr>
        <w:t xml:space="preserve">nie finansowane </w:t>
      </w:r>
      <w:r w:rsidRPr="00F32DA1">
        <w:rPr>
          <w:rFonts w:ascii="Bookman Old Style" w:hAnsi="Bookman Old Style" w:cs="Calibri"/>
          <w:sz w:val="23"/>
          <w:szCs w:val="23"/>
        </w:rPr>
        <w:t>ze środków publicznych:</w:t>
      </w:r>
    </w:p>
    <w:p w:rsidR="00161DD2" w:rsidRPr="00F32DA1" w:rsidRDefault="00161DD2" w:rsidP="000A4730">
      <w:pPr>
        <w:autoSpaceDE w:val="0"/>
        <w:ind w:left="851"/>
        <w:rPr>
          <w:rFonts w:ascii="Bookman Old Style" w:hAnsi="Bookman Old Style" w:cs="Calibri"/>
          <w:sz w:val="23"/>
          <w:szCs w:val="23"/>
        </w:rPr>
      </w:pPr>
      <w:r w:rsidRPr="00F32DA1">
        <w:rPr>
          <w:rFonts w:ascii="Bookman Old Style" w:hAnsi="Bookman Old Style" w:cs="Calibri"/>
          <w:sz w:val="23"/>
          <w:szCs w:val="23"/>
        </w:rPr>
        <w:t>a)</w:t>
      </w:r>
      <w:r w:rsidRPr="00F32DA1">
        <w:rPr>
          <w:rFonts w:ascii="Bookman Old Style" w:hAnsi="Bookman Old Style" w:cs="Calibri"/>
          <w:sz w:val="23"/>
          <w:szCs w:val="23"/>
        </w:rPr>
        <w:tab/>
        <w:t>liczba porad ambulatoryjnych:  0</w:t>
      </w:r>
    </w:p>
    <w:p w:rsidR="00161DD2" w:rsidRPr="00F32DA1" w:rsidRDefault="00161DD2" w:rsidP="000A4730">
      <w:pPr>
        <w:autoSpaceDE w:val="0"/>
        <w:ind w:left="851"/>
        <w:rPr>
          <w:rFonts w:ascii="Bookman Old Style" w:hAnsi="Bookman Old Style" w:cs="Calibri"/>
          <w:sz w:val="23"/>
          <w:szCs w:val="23"/>
        </w:rPr>
      </w:pPr>
      <w:r w:rsidRPr="00F32DA1">
        <w:rPr>
          <w:rFonts w:ascii="Bookman Old Style" w:hAnsi="Bookman Old Style" w:cs="Calibri"/>
          <w:sz w:val="23"/>
          <w:szCs w:val="23"/>
        </w:rPr>
        <w:t>b)</w:t>
      </w:r>
      <w:r w:rsidRPr="00F32DA1">
        <w:rPr>
          <w:rFonts w:ascii="Bookman Old Style" w:hAnsi="Bookman Old Style" w:cs="Calibri"/>
          <w:sz w:val="23"/>
          <w:szCs w:val="23"/>
        </w:rPr>
        <w:tab/>
        <w:t>liczba wypisów szpitalnych:2</w:t>
      </w:r>
      <w:r>
        <w:rPr>
          <w:rFonts w:ascii="Bookman Old Style" w:hAnsi="Bookman Old Style" w:cs="Calibri"/>
          <w:sz w:val="23"/>
          <w:szCs w:val="23"/>
        </w:rPr>
        <w:t>08</w:t>
      </w:r>
    </w:p>
    <w:p w:rsidR="00161DD2" w:rsidRPr="00F32DA1" w:rsidRDefault="00161DD2" w:rsidP="000A4730">
      <w:pPr>
        <w:tabs>
          <w:tab w:val="left" w:pos="272"/>
          <w:tab w:val="left" w:pos="405"/>
        </w:tabs>
        <w:autoSpaceDE w:val="0"/>
        <w:ind w:left="360"/>
        <w:rPr>
          <w:rFonts w:ascii="Bookman Old Style" w:hAnsi="Bookman Old Style" w:cs="Calibri"/>
          <w:sz w:val="23"/>
          <w:szCs w:val="23"/>
        </w:rPr>
      </w:pPr>
      <w:r w:rsidRPr="00F32DA1">
        <w:rPr>
          <w:rFonts w:ascii="Bookman Old Style" w:hAnsi="Bookman Old Style" w:cs="Calibri"/>
          <w:sz w:val="23"/>
          <w:szCs w:val="23"/>
        </w:rPr>
        <w:t xml:space="preserve">3.inne (jeśli są  - wymienić i krótko scharakteryzować sposób finansowania, np. umowa z SPZOZ, innym NZOZ-em, jednostką samorządu terytorialnego, organem administracji państwowej, inne): </w:t>
      </w:r>
      <w:r w:rsidRPr="00F32DA1">
        <w:rPr>
          <w:rFonts w:ascii="Bookman Old Style" w:hAnsi="Bookman Old Style" w:cs="Calibri"/>
          <w:b/>
          <w:sz w:val="23"/>
          <w:szCs w:val="23"/>
        </w:rPr>
        <w:t>brak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Liczba zatrudnionego personelu: 55</w:t>
      </w:r>
      <w:r>
        <w:rPr>
          <w:rFonts w:ascii="Bookman Old Style" w:hAnsi="Bookman Old Style" w:cs="Arial"/>
          <w:b/>
          <w:sz w:val="23"/>
          <w:szCs w:val="23"/>
        </w:rPr>
        <w:t>6</w:t>
      </w:r>
      <w:r w:rsidRPr="00F32DA1">
        <w:rPr>
          <w:rFonts w:ascii="Bookman Old Style" w:hAnsi="Bookman Old Style" w:cs="Arial"/>
          <w:b/>
          <w:sz w:val="23"/>
          <w:szCs w:val="23"/>
        </w:rPr>
        <w:t xml:space="preserve"> osoby, z czego:</w:t>
      </w:r>
    </w:p>
    <w:p w:rsidR="00161DD2" w:rsidRPr="00F32DA1" w:rsidRDefault="00161DD2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lekarzy bez względu na formę zatrudnienia – 5</w:t>
      </w:r>
      <w:r>
        <w:rPr>
          <w:rFonts w:ascii="Bookman Old Style" w:hAnsi="Bookman Old Style" w:cs="Arial"/>
          <w:sz w:val="23"/>
          <w:szCs w:val="23"/>
        </w:rPr>
        <w:t>7</w:t>
      </w:r>
      <w:r w:rsidRPr="00F32DA1">
        <w:rPr>
          <w:rFonts w:ascii="Bookman Old Style" w:hAnsi="Bookman Old Style" w:cs="Arial"/>
          <w:sz w:val="23"/>
          <w:szCs w:val="23"/>
        </w:rPr>
        <w:t>;</w:t>
      </w:r>
    </w:p>
    <w:p w:rsidR="00161DD2" w:rsidRPr="00F32DA1" w:rsidRDefault="00161DD2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personel pomocniczy </w:t>
      </w:r>
      <w:r w:rsidRPr="00F32DA1">
        <w:rPr>
          <w:rFonts w:ascii="Bookman Old Style" w:hAnsi="Bookman Old Style"/>
          <w:sz w:val="23"/>
          <w:szCs w:val="23"/>
        </w:rPr>
        <w:t>(</w:t>
      </w:r>
      <w:r w:rsidRPr="00F32DA1">
        <w:rPr>
          <w:rFonts w:ascii="Bookman Old Style" w:hAnsi="Bookman Old Style" w:cs="Arial"/>
          <w:sz w:val="23"/>
          <w:szCs w:val="23"/>
        </w:rPr>
        <w:t>pielęgniarki, rehabilitanci, fizjoterapeuci, technicy medyczni) – 4</w:t>
      </w:r>
      <w:r>
        <w:rPr>
          <w:rFonts w:ascii="Bookman Old Style" w:hAnsi="Bookman Old Style" w:cs="Arial"/>
          <w:sz w:val="23"/>
          <w:szCs w:val="23"/>
        </w:rPr>
        <w:t>10</w:t>
      </w:r>
      <w:r w:rsidRPr="00F32DA1">
        <w:rPr>
          <w:rFonts w:ascii="Bookman Old Style" w:hAnsi="Bookman Old Style" w:cs="Arial"/>
          <w:sz w:val="23"/>
          <w:szCs w:val="23"/>
        </w:rPr>
        <w:t>;</w:t>
      </w:r>
    </w:p>
    <w:p w:rsidR="00161DD2" w:rsidRPr="00F32DA1" w:rsidRDefault="00161DD2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pozostali pracownicy (administracja, technicy, obsługa) – 8</w:t>
      </w:r>
      <w:r>
        <w:rPr>
          <w:rFonts w:ascii="Bookman Old Style" w:hAnsi="Bookman Old Style" w:cs="Arial"/>
          <w:sz w:val="23"/>
          <w:szCs w:val="23"/>
        </w:rPr>
        <w:t>9</w:t>
      </w:r>
    </w:p>
    <w:p w:rsidR="00161DD2" w:rsidRPr="00F32DA1" w:rsidRDefault="00161DD2" w:rsidP="000A4730">
      <w:pPr>
        <w:numPr>
          <w:ilvl w:val="0"/>
          <w:numId w:val="10"/>
        </w:numPr>
        <w:tabs>
          <w:tab w:val="left" w:pos="360"/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Wartość przychodu w ostatnim roku (201</w:t>
      </w:r>
      <w:r>
        <w:rPr>
          <w:rFonts w:ascii="Bookman Old Style" w:hAnsi="Bookman Old Style" w:cs="Arial"/>
          <w:b/>
          <w:sz w:val="23"/>
          <w:szCs w:val="23"/>
        </w:rPr>
        <w:t>2</w:t>
      </w:r>
      <w:r w:rsidRPr="00F32DA1">
        <w:rPr>
          <w:rFonts w:ascii="Bookman Old Style" w:hAnsi="Bookman Old Style" w:cs="Arial"/>
          <w:b/>
          <w:sz w:val="23"/>
          <w:szCs w:val="23"/>
        </w:rPr>
        <w:t xml:space="preserve"> ):</w:t>
      </w:r>
    </w:p>
    <w:p w:rsidR="00161DD2" w:rsidRPr="00F32DA1" w:rsidRDefault="00161DD2" w:rsidP="000A4730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Wartość kontraktu finansowanego  ze środków publicznych (NFZ) - 3</w:t>
      </w:r>
      <w:r>
        <w:rPr>
          <w:rFonts w:ascii="Bookman Old Style" w:hAnsi="Bookman Old Style" w:cs="Arial"/>
          <w:sz w:val="23"/>
          <w:szCs w:val="23"/>
        </w:rPr>
        <w:t>5</w:t>
      </w:r>
      <w:r w:rsidRPr="00F32DA1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833</w:t>
      </w:r>
      <w:r w:rsidRPr="00F32DA1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205</w:t>
      </w:r>
      <w:r w:rsidRPr="00F32DA1">
        <w:rPr>
          <w:rFonts w:ascii="Bookman Old Style" w:hAnsi="Bookman Old Style" w:cs="Arial"/>
          <w:sz w:val="23"/>
          <w:szCs w:val="23"/>
        </w:rPr>
        <w:t xml:space="preserve"> zł</w:t>
      </w:r>
    </w:p>
    <w:p w:rsidR="00161DD2" w:rsidRPr="00F32DA1" w:rsidRDefault="00161DD2" w:rsidP="000A4730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Wartość pozostałych przychodów z tytułu działalności leczniczej (poza NFZ) -  </w:t>
      </w:r>
      <w:r>
        <w:rPr>
          <w:rFonts w:ascii="Bookman Old Style" w:hAnsi="Bookman Old Style" w:cs="Arial"/>
          <w:sz w:val="23"/>
          <w:szCs w:val="23"/>
        </w:rPr>
        <w:t>769</w:t>
      </w:r>
      <w:r w:rsidRPr="00F32DA1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141</w:t>
      </w:r>
      <w:r w:rsidRPr="00F32DA1">
        <w:rPr>
          <w:rFonts w:ascii="Bookman Old Style" w:hAnsi="Bookman Old Style" w:cs="Arial"/>
          <w:sz w:val="23"/>
          <w:szCs w:val="23"/>
        </w:rPr>
        <w:t xml:space="preserve"> zł</w:t>
      </w:r>
    </w:p>
    <w:p w:rsidR="00161DD2" w:rsidRPr="00F32DA1" w:rsidRDefault="00161DD2" w:rsidP="000A473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Wartość innych przychodów z tytułu działalności innej niż lecznicza </w:t>
      </w:r>
      <w:r>
        <w:rPr>
          <w:rFonts w:ascii="Bookman Old Style" w:hAnsi="Bookman Old Style" w:cs="Arial"/>
          <w:sz w:val="23"/>
          <w:szCs w:val="23"/>
        </w:rPr>
        <w:t>3</w:t>
      </w:r>
      <w:r w:rsidRPr="00F32DA1">
        <w:rPr>
          <w:rFonts w:ascii="Bookman Old Style" w:hAnsi="Bookman Old Style" w:cs="Arial"/>
          <w:sz w:val="23"/>
          <w:szCs w:val="23"/>
        </w:rPr>
        <w:t> </w:t>
      </w:r>
      <w:r>
        <w:rPr>
          <w:rFonts w:ascii="Bookman Old Style" w:hAnsi="Bookman Old Style" w:cs="Arial"/>
          <w:sz w:val="23"/>
          <w:szCs w:val="23"/>
        </w:rPr>
        <w:t>139</w:t>
      </w:r>
      <w:r w:rsidRPr="00F32DA1">
        <w:rPr>
          <w:rFonts w:ascii="Bookman Old Style" w:hAnsi="Bookman Old Style" w:cs="Arial"/>
          <w:sz w:val="23"/>
          <w:szCs w:val="23"/>
        </w:rPr>
        <w:t> </w:t>
      </w:r>
      <w:r>
        <w:rPr>
          <w:rFonts w:ascii="Bookman Old Style" w:hAnsi="Bookman Old Style" w:cs="Arial"/>
          <w:sz w:val="23"/>
          <w:szCs w:val="23"/>
        </w:rPr>
        <w:t>268</w:t>
      </w:r>
    </w:p>
    <w:p w:rsidR="00161DD2" w:rsidRPr="00F32DA1" w:rsidRDefault="00161DD2" w:rsidP="000A473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OD XI/2010 R. FUNKCJONUJE OŚRODEK REHABILITACJI DZIENNEJ – Kardiologiczny KOD RESOTOWY 2300 (nie posiada łóżek)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360"/>
          <w:tab w:val="left" w:pos="405"/>
          <w:tab w:val="left" w:pos="720"/>
        </w:tabs>
        <w:autoSpaceDE w:val="0"/>
        <w:jc w:val="both"/>
        <w:rPr>
          <w:rFonts w:ascii="Bookman Old Style" w:hAnsi="Bookman Old Style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Centrum korzysta w ramach swojej działalności stale (tj. na bazie podpisanych umów) z usług podwykonawców:</w:t>
      </w:r>
    </w:p>
    <w:p w:rsidR="00161DD2" w:rsidRPr="00F32DA1" w:rsidRDefault="00161DD2" w:rsidP="00A85EEF">
      <w:pPr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Usługi podwykonawców (przedmiotowe):</w:t>
      </w:r>
    </w:p>
    <w:p w:rsidR="00161DD2" w:rsidRPr="00F32DA1" w:rsidRDefault="00161DD2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transport medyczny chorych</w:t>
      </w:r>
    </w:p>
    <w:p w:rsidR="00161DD2" w:rsidRPr="00F32DA1" w:rsidRDefault="00161DD2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badania laboratoryjne</w:t>
      </w:r>
    </w:p>
    <w:p w:rsidR="00161DD2" w:rsidRPr="00F32DA1" w:rsidRDefault="00161DD2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usługi gastronomiczne (żywienie pacjentów, osób trzecich i pracowników)</w:t>
      </w:r>
    </w:p>
    <w:p w:rsidR="00161DD2" w:rsidRDefault="00161DD2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usługi pralnicze.</w:t>
      </w:r>
    </w:p>
    <w:p w:rsidR="00161DD2" w:rsidRPr="00F32DA1" w:rsidRDefault="00161DD2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usługa sprzątania</w:t>
      </w:r>
    </w:p>
    <w:p w:rsidR="00161DD2" w:rsidRPr="00F32DA1" w:rsidRDefault="00161DD2" w:rsidP="00A85EEF">
      <w:pPr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Usługi podwykonawców (podmiotowe):</w:t>
      </w:r>
    </w:p>
    <w:p w:rsidR="00161DD2" w:rsidRPr="00F32DA1" w:rsidRDefault="00161DD2" w:rsidP="00A85EEF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Centrum nie zatrudnia lekarzy i pielęgniarki na kontraktach (podmiotowo).</w:t>
      </w:r>
    </w:p>
    <w:p w:rsidR="00161DD2" w:rsidRPr="00F32DA1" w:rsidRDefault="00161DD2" w:rsidP="00C7366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Centrum korzysta w swojej działalności ze środków trwałych. „obcych”: dotyczy umów dzierżawy m.in. sprzętu medycznego na łączną kwotę 20.049,- PLN;</w:t>
      </w:r>
    </w:p>
    <w:p w:rsidR="00161DD2" w:rsidRPr="00F32DA1" w:rsidRDefault="00161DD2" w:rsidP="00C7366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Centrum wynajmuje zajmowane pomieszczenia innym podmiotom: placówka pocztowa; stołówka, pomieszczenia socjalne dla firm zewnętrznych, sklep ze sprzętem ortopedycznym – </w:t>
      </w:r>
      <w:r w:rsidRPr="00F32DA1">
        <w:rPr>
          <w:rFonts w:ascii="Bookman Old Style" w:hAnsi="Bookman Old Style" w:cs="Arial"/>
          <w:b/>
          <w:sz w:val="23"/>
          <w:szCs w:val="23"/>
        </w:rPr>
        <w:t>łączna wartość przychodów z tytułu najmu wynosi 5</w:t>
      </w:r>
      <w:r>
        <w:rPr>
          <w:rFonts w:ascii="Bookman Old Style" w:hAnsi="Bookman Old Style" w:cs="Arial"/>
          <w:b/>
          <w:sz w:val="23"/>
          <w:szCs w:val="23"/>
        </w:rPr>
        <w:t>96</w:t>
      </w:r>
      <w:r w:rsidRPr="00F32DA1">
        <w:rPr>
          <w:rFonts w:ascii="Bookman Old Style" w:hAnsi="Bookman Old Style" w:cs="Arial"/>
          <w:b/>
          <w:sz w:val="23"/>
          <w:szCs w:val="23"/>
        </w:rPr>
        <w:t>.</w:t>
      </w:r>
      <w:r>
        <w:rPr>
          <w:rFonts w:ascii="Bookman Old Style" w:hAnsi="Bookman Old Style" w:cs="Arial"/>
          <w:b/>
          <w:sz w:val="23"/>
          <w:szCs w:val="23"/>
        </w:rPr>
        <w:t>200</w:t>
      </w:r>
      <w:r w:rsidRPr="00F32DA1">
        <w:rPr>
          <w:rFonts w:ascii="Bookman Old Style" w:hAnsi="Bookman Old Style" w:cs="Arial"/>
          <w:b/>
          <w:sz w:val="23"/>
          <w:szCs w:val="23"/>
        </w:rPr>
        <w:t>,- PLN;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Centrum prowadzi aptekę, która realizuje usługi na potrzeby własnej działalności (bez sprzedaży zewnętrznej);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Szpital nie prowadzi badań klinicznych wymagających zgody komisji bioetyki (w tym eksperymentalnych metod leczenia lub rehabilitacji);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 Szpitalu działa Zespół d/s. Zakażeń Szpitalnych;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 Szpitalu rejestrowane są wszystkie zakażenia wewnątrzszpitalne;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W Szpitalu opracowane są procedury postępowania: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mycia i dezynfekcji rąk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 czasie pobierania krwi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przy wykonywaniu iniekcji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podczas dezynfekcji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podczas sterylizacji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ze zużytym sprzętem jednorazowym</w:t>
      </w:r>
    </w:p>
    <w:p w:rsidR="00161DD2" w:rsidRPr="00F32DA1" w:rsidRDefault="00161DD2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ze skażonym materiałem biologicznym</w:t>
      </w:r>
    </w:p>
    <w:p w:rsidR="00161DD2" w:rsidRPr="00F32DA1" w:rsidRDefault="00161DD2" w:rsidP="007F2907">
      <w:pPr>
        <w:numPr>
          <w:ilvl w:val="0"/>
          <w:numId w:val="10"/>
        </w:numPr>
        <w:tabs>
          <w:tab w:val="left" w:pos="405"/>
        </w:tabs>
        <w:autoSpaceDE w:val="0"/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 szpitalu obowiązują opracowane i wdrożone procedury redukowania ryzyka endemicznych i epidemicznych zakażeń u pacjentów i osób zatrudnionych. Procedury są zgodne z aktualną wiedzą medyczną i prawem. Przygotowane i aktualizowane przez funkcjonujący w szpitalu Zespół ds. kontroli Zakażeń Szpitalnych a zatwierdzone przez Dyrektora Naczelnego.</w:t>
      </w:r>
    </w:p>
    <w:p w:rsidR="00161DD2" w:rsidRPr="00F32DA1" w:rsidRDefault="00161DD2" w:rsidP="00B47C05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Na terenie GCR “Repty” obowiązuje standard akredytacyjny pt.: “Szpital posiada i przestrzega procedury </w:t>
      </w:r>
      <w:r w:rsidRPr="00F32DA1">
        <w:rPr>
          <w:rFonts w:ascii="Bookman Old Style" w:hAnsi="Bookman Old Style" w:cs="Arial"/>
          <w:sz w:val="23"/>
          <w:szCs w:val="23"/>
        </w:rPr>
        <w:tab/>
        <w:t>zabezpieczenia</w:t>
      </w:r>
      <w:r>
        <w:rPr>
          <w:rFonts w:ascii="Bookman Old Style" w:hAnsi="Bookman Old Style" w:cs="Arial"/>
          <w:sz w:val="23"/>
          <w:szCs w:val="23"/>
        </w:rPr>
        <w:t xml:space="preserve"> w</w:t>
      </w:r>
      <w:r w:rsidRPr="00F32DA1">
        <w:rPr>
          <w:rFonts w:ascii="Bookman Old Style" w:hAnsi="Bookman Old Style" w:cs="Arial"/>
          <w:sz w:val="23"/>
          <w:szCs w:val="23"/>
        </w:rPr>
        <w:t>artościowych przedmiotów Należących do pacjenta.” PP12. Pacjent przybywający na leczenie do Centrum ma prawo zdeponować przedmioty wartościowe w punkcie depozytowym w każdym dniu pobytu w szpitalu. Czas przechowywania nie może być dłuższy niż czas pobytu chorego w GCR „Repty”. Punkt przyjmowania czynny jest od poniedziałku do piątku (oprócz dni wolnych) w godz. 12.00-14.00. Poza godzinami pracy punktu przyjmowania depozytów, przedmioty wartościowe zdeponuje pielęgniarka oddziałowa lub dyżurna i przekaże je niezwłocznie do punktu depozytowego w godzinach jego pracy. Depozyt zabezpieczony jest w kasie szpitala, w sejfie za pokwitowaniem. Pokwitowaniem jest oryginał karty depozytowej. Osoba przyjmująca rzeczy wartościowe prowadzi księgę depozytów przyjętych i wydanych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 Szpitalu jest możliwa izolacja pacjentów chorych zakaźnie;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Szpital osiąga dodatkowe przychody z tytułu świadczenia (poza statutową działalnością w zakresie świadczenia usług medycznych) nw. usługi:</w:t>
      </w:r>
    </w:p>
    <w:p w:rsidR="00161DD2" w:rsidRPr="00F32DA1" w:rsidRDefault="00161DD2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przychody z wydawanych odpisów historii choroby:  </w:t>
      </w:r>
      <w:r>
        <w:rPr>
          <w:rFonts w:ascii="Bookman Old Style" w:hAnsi="Bookman Old Style" w:cs="Arial"/>
          <w:sz w:val="23"/>
          <w:szCs w:val="23"/>
        </w:rPr>
        <w:t>2</w:t>
      </w:r>
      <w:r w:rsidRPr="00F32DA1">
        <w:rPr>
          <w:rFonts w:ascii="Bookman Old Style" w:hAnsi="Bookman Old Style" w:cs="Arial"/>
          <w:sz w:val="23"/>
          <w:szCs w:val="23"/>
        </w:rPr>
        <w:t> </w:t>
      </w:r>
      <w:r>
        <w:rPr>
          <w:rFonts w:ascii="Bookman Old Style" w:hAnsi="Bookman Old Style" w:cs="Arial"/>
          <w:sz w:val="23"/>
          <w:szCs w:val="23"/>
        </w:rPr>
        <w:t>044</w:t>
      </w:r>
      <w:r w:rsidRPr="00F32DA1">
        <w:rPr>
          <w:rFonts w:ascii="Bookman Old Style" w:hAnsi="Bookman Old Style" w:cs="Arial"/>
          <w:sz w:val="23"/>
          <w:szCs w:val="23"/>
        </w:rPr>
        <w:t xml:space="preserve"> zł</w:t>
      </w:r>
    </w:p>
    <w:p w:rsidR="00161DD2" w:rsidRPr="00F32DA1" w:rsidRDefault="00161DD2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usługi transportowe:  1 3</w:t>
      </w:r>
      <w:r>
        <w:rPr>
          <w:rFonts w:ascii="Bookman Old Style" w:hAnsi="Bookman Old Style" w:cs="Arial"/>
          <w:sz w:val="23"/>
          <w:szCs w:val="23"/>
        </w:rPr>
        <w:t>69</w:t>
      </w:r>
      <w:r w:rsidRPr="00F32DA1">
        <w:rPr>
          <w:rFonts w:ascii="Bookman Old Style" w:hAnsi="Bookman Old Style" w:cs="Arial"/>
          <w:sz w:val="23"/>
          <w:szCs w:val="23"/>
        </w:rPr>
        <w:t xml:space="preserve"> zł</w:t>
      </w:r>
    </w:p>
    <w:p w:rsidR="00161DD2" w:rsidRPr="00F32DA1" w:rsidRDefault="00161DD2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sprzedaż mediów: refaktury za gaz, energię elektryczną, FV za parę </w:t>
      </w:r>
      <w:r w:rsidRPr="00F32DA1">
        <w:rPr>
          <w:rFonts w:ascii="Bookman Old Style" w:hAnsi="Bookman Old Style" w:cs="Arial"/>
          <w:sz w:val="23"/>
          <w:szCs w:val="23"/>
        </w:rPr>
        <w:br/>
        <w:t xml:space="preserve">i wytworzone ciepło -  </w:t>
      </w:r>
      <w:r>
        <w:rPr>
          <w:rFonts w:ascii="Bookman Old Style" w:hAnsi="Bookman Old Style" w:cs="Arial"/>
          <w:sz w:val="23"/>
          <w:szCs w:val="23"/>
        </w:rPr>
        <w:t>448</w:t>
      </w:r>
      <w:r w:rsidRPr="00F32DA1">
        <w:rPr>
          <w:rFonts w:ascii="Bookman Old Style" w:hAnsi="Bookman Old Style" w:cs="Arial"/>
          <w:sz w:val="23"/>
          <w:szCs w:val="23"/>
        </w:rPr>
        <w:t> </w:t>
      </w:r>
      <w:r>
        <w:rPr>
          <w:rFonts w:ascii="Bookman Old Style" w:hAnsi="Bookman Old Style" w:cs="Arial"/>
          <w:sz w:val="23"/>
          <w:szCs w:val="23"/>
        </w:rPr>
        <w:t>412</w:t>
      </w:r>
      <w:r w:rsidRPr="00F32DA1">
        <w:rPr>
          <w:rFonts w:ascii="Bookman Old Style" w:hAnsi="Bookman Old Style" w:cs="Arial"/>
          <w:sz w:val="23"/>
          <w:szCs w:val="23"/>
        </w:rPr>
        <w:t xml:space="preserve"> zł</w:t>
      </w:r>
    </w:p>
    <w:p w:rsidR="00161DD2" w:rsidRPr="00F32DA1" w:rsidRDefault="00161DD2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pozostałe usługi (pokoje hotelowe, org. szkoleń, refaktury za telefony) -  </w:t>
      </w:r>
      <w:r>
        <w:rPr>
          <w:rFonts w:ascii="Bookman Old Style" w:hAnsi="Bookman Old Style" w:cs="Arial"/>
          <w:sz w:val="23"/>
          <w:szCs w:val="23"/>
        </w:rPr>
        <w:t>300</w:t>
      </w:r>
      <w:r w:rsidRPr="00F32DA1">
        <w:rPr>
          <w:rFonts w:ascii="Bookman Old Style" w:hAnsi="Bookman Old Style" w:cs="Arial"/>
          <w:sz w:val="23"/>
          <w:szCs w:val="23"/>
        </w:rPr>
        <w:t> </w:t>
      </w:r>
      <w:r>
        <w:rPr>
          <w:rFonts w:ascii="Bookman Old Style" w:hAnsi="Bookman Old Style" w:cs="Arial"/>
          <w:sz w:val="23"/>
          <w:szCs w:val="23"/>
        </w:rPr>
        <w:t>050</w:t>
      </w:r>
      <w:r w:rsidRPr="00F32DA1">
        <w:rPr>
          <w:rFonts w:ascii="Bookman Old Style" w:hAnsi="Bookman Old Style" w:cs="Arial"/>
          <w:sz w:val="23"/>
          <w:szCs w:val="23"/>
        </w:rPr>
        <w:t xml:space="preserve"> zł</w:t>
      </w:r>
    </w:p>
    <w:p w:rsidR="00161DD2" w:rsidRPr="00F32DA1" w:rsidRDefault="00161DD2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hAnsi="Bookman Old Style" w:cs="Arial"/>
          <w:b/>
          <w:iCs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Informacje</w:t>
      </w:r>
      <w:r w:rsidRPr="00F32DA1">
        <w:rPr>
          <w:rFonts w:ascii="Bookman Old Style" w:hAnsi="Bookman Old Style" w:cs="Arial"/>
          <w:b/>
          <w:iCs/>
          <w:sz w:val="23"/>
          <w:szCs w:val="23"/>
          <w:u w:val="single"/>
        </w:rPr>
        <w:t xml:space="preserve"> dotyczące szkodowości z okresu ostatnich pięciu lat:</w:t>
      </w:r>
    </w:p>
    <w:p w:rsidR="00161DD2" w:rsidRPr="00F32DA1" w:rsidRDefault="00161DD2" w:rsidP="00767892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Zakończona 1 sprawa (pozew z 2003 roku) o zasądzenie renty wyrównawczej z tytułu wypadku z dnia 3.12.1998 roku; Centrum ma obowiązek wypłacać zasądzoną w wysokości 395,15 PLN rentę wyrównawczą (nie dotyczy wykonywania usługi medycznej, a wypadku na terenie nieruchomości Centrum, Poszkodowany poślizgnął się podczas spaceru i upadł, wskutek czego doznał obrażeń); </w:t>
      </w:r>
    </w:p>
    <w:p w:rsidR="00161DD2" w:rsidRPr="00F32DA1" w:rsidRDefault="00161DD2" w:rsidP="00ED3992">
      <w:pPr>
        <w:numPr>
          <w:ilvl w:val="0"/>
          <w:numId w:val="12"/>
        </w:numPr>
        <w:tabs>
          <w:tab w:val="left" w:pos="720"/>
        </w:tabs>
        <w:autoSpaceDE w:val="0"/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iCs/>
          <w:sz w:val="23"/>
          <w:szCs w:val="23"/>
          <w:u w:val="single"/>
        </w:rPr>
        <w:t>Inne roszczenia i szkody osobowe:</w:t>
      </w:r>
    </w:p>
    <w:p w:rsidR="00161DD2" w:rsidRPr="00F32DA1" w:rsidRDefault="00161DD2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Szkoda osobowa (rezerwa </w:t>
      </w:r>
      <w:r>
        <w:rPr>
          <w:rFonts w:ascii="Bookman Old Style" w:hAnsi="Bookman Old Style" w:cs="Arial"/>
          <w:sz w:val="23"/>
          <w:szCs w:val="23"/>
        </w:rPr>
        <w:t xml:space="preserve">ubezpieczyciela </w:t>
      </w:r>
      <w:r w:rsidRPr="00F32DA1">
        <w:rPr>
          <w:rFonts w:ascii="Bookman Old Style" w:hAnsi="Bookman Old Style" w:cs="Arial"/>
          <w:sz w:val="23"/>
          <w:szCs w:val="23"/>
        </w:rPr>
        <w:t>15.000,- PLN) – zgodnie ze zgłoszeniem: nieuwaga sanit</w:t>
      </w:r>
      <w:r>
        <w:rPr>
          <w:rFonts w:ascii="Bookman Old Style" w:hAnsi="Bookman Old Style" w:cs="Arial"/>
          <w:sz w:val="23"/>
          <w:szCs w:val="23"/>
        </w:rPr>
        <w:t>ariusza doprowadziła do upadku P</w:t>
      </w:r>
      <w:r w:rsidRPr="00F32DA1">
        <w:rPr>
          <w:rFonts w:ascii="Bookman Old Style" w:hAnsi="Bookman Old Style" w:cs="Arial"/>
          <w:sz w:val="23"/>
          <w:szCs w:val="23"/>
        </w:rPr>
        <w:t>oszkodowanej z wózka inwalidzkiego, wskutek czego doznała złamania szyjki kości udowej lewej, sprawa</w:t>
      </w:r>
      <w:r>
        <w:rPr>
          <w:rFonts w:ascii="Bookman Old Style" w:hAnsi="Bookman Old Style" w:cs="Arial"/>
          <w:sz w:val="23"/>
          <w:szCs w:val="23"/>
        </w:rPr>
        <w:t xml:space="preserve"> w toku; </w:t>
      </w:r>
      <w:r w:rsidRPr="00234AC9">
        <w:rPr>
          <w:rFonts w:ascii="Bookman Old Style" w:hAnsi="Bookman Old Style" w:cs="Arial"/>
          <w:sz w:val="23"/>
          <w:szCs w:val="23"/>
        </w:rPr>
        <w:t>wg wiedzy i stanowiska radcy prawnego</w:t>
      </w:r>
      <w:r>
        <w:rPr>
          <w:rFonts w:ascii="Bookman Old Style" w:hAnsi="Bookman Old Style" w:cs="Arial"/>
          <w:sz w:val="23"/>
          <w:szCs w:val="23"/>
        </w:rPr>
        <w:t xml:space="preserve"> Zamawiającego </w:t>
      </w:r>
      <w:r w:rsidRPr="00234AC9">
        <w:rPr>
          <w:rFonts w:ascii="Bookman Old Style" w:hAnsi="Bookman Old Style" w:cs="Arial"/>
          <w:sz w:val="23"/>
          <w:szCs w:val="23"/>
        </w:rPr>
        <w:t>nie toczy się żadna sprawa w sądzie.</w:t>
      </w:r>
    </w:p>
    <w:p w:rsidR="00161DD2" w:rsidRPr="00F32DA1" w:rsidRDefault="00161DD2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Brak szkód i roszczeń z tytułu błędów medycznych</w:t>
      </w:r>
      <w:r>
        <w:rPr>
          <w:rFonts w:ascii="Bookman Old Style" w:hAnsi="Bookman Old Style" w:cs="Arial"/>
          <w:b/>
          <w:sz w:val="23"/>
          <w:szCs w:val="23"/>
        </w:rPr>
        <w:t>.</w:t>
      </w:r>
    </w:p>
    <w:p w:rsidR="00161DD2" w:rsidRPr="00F32DA1" w:rsidRDefault="00161DD2" w:rsidP="00ED3992">
      <w:pPr>
        <w:numPr>
          <w:ilvl w:val="0"/>
          <w:numId w:val="12"/>
        </w:numPr>
        <w:tabs>
          <w:tab w:val="left" w:pos="720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Szkody rzeczowe – wypłacono w 2010 roku kwotę 1.134,- PLN za szkodę polegającą na uszkodzeniu szyby przedniej w pojeździe, spowodowaną koszeniem trawy przez pracownika GCR Repty.</w:t>
      </w:r>
    </w:p>
    <w:p w:rsidR="00161DD2" w:rsidRPr="00F32DA1" w:rsidRDefault="00161DD2" w:rsidP="00AE5ACA">
      <w:p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</w:p>
    <w:p w:rsidR="00161DD2" w:rsidRPr="00F32DA1" w:rsidRDefault="00161DD2" w:rsidP="00AE5ACA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DANE DOTYCZĄCE RYZYK MAJĄTKOWYCH SPZOZ</w:t>
      </w:r>
    </w:p>
    <w:p w:rsidR="00161DD2" w:rsidRPr="00F32DA1" w:rsidRDefault="00161DD2" w:rsidP="00AE5ACA">
      <w:p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</w:p>
    <w:p w:rsidR="00161DD2" w:rsidRPr="00F32DA1" w:rsidRDefault="00161DD2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 xml:space="preserve">Informacje o budynkach </w:t>
      </w:r>
    </w:p>
    <w:p w:rsidR="00161DD2" w:rsidRPr="00F32DA1" w:rsidRDefault="00161DD2" w:rsidP="00364D42">
      <w:pPr>
        <w:tabs>
          <w:tab w:val="left" w:pos="272"/>
          <w:tab w:val="left" w:pos="405"/>
        </w:tabs>
        <w:autoSpaceDE w:val="0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Usytuowanie Siedziby Ubezpieczającego: zwarty kompleks budynków zlokalizowany na terenie zespołu przyrodniczo-krajobrazowego pod nazwą „Park w Reptach i dolinie Dramy”.</w:t>
      </w:r>
    </w:p>
    <w:p w:rsidR="00161DD2" w:rsidRPr="00F32DA1" w:rsidRDefault="00161DD2" w:rsidP="007F2907">
      <w:pPr>
        <w:tabs>
          <w:tab w:val="left" w:pos="272"/>
          <w:tab w:val="left" w:pos="405"/>
        </w:tabs>
        <w:autoSpaceDE w:val="0"/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Obiekt GCR „Repty” wykonany jest z konstrukcji szkieletowej (żelbetowe słupy, belki, podciągi) natomiast ściany zewnętrzne (wypełnienie) wykonano z bloczków ceramicznych oraz gazobetonów ułożonych na zaprawie cementowo-wapiennej. Ściany wewnętrzne murowano z cegły kratówki i wykonano z płyt „Stassa” gr. 12 i 22 cm oraz częściowo z pustaków Acerman. Rozwiązania konstrukcyjne dachów w GCR „Repty” podzielono ze względu na funkcję użytkową pawilonów oraz przewidziane do wbudowania wyroby budowlane. Stropodachy wykonano z płyt strunobetonowych, natomiast dachy z płyt korytkowych i panwiowych. Użyte w konstrukcji budynku materiały nie są materiałami palnymi, natomiast dla pokrycia dachowego zastosowano papę termozgrzewalną</w:t>
      </w:r>
    </w:p>
    <w:p w:rsidR="00161DD2" w:rsidRPr="00F32DA1" w:rsidRDefault="00161DD2" w:rsidP="00F4606F">
      <w:pPr>
        <w:ind w:left="360"/>
        <w:jc w:val="both"/>
        <w:rPr>
          <w:rFonts w:ascii="Bookman Old Style" w:hAnsi="Bookman Old Style" w:cs="Arial"/>
          <w:sz w:val="23"/>
          <w:szCs w:val="23"/>
        </w:rPr>
      </w:pPr>
    </w:p>
    <w:p w:rsidR="00161DD2" w:rsidRPr="00F32DA1" w:rsidRDefault="00161DD2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Zabezpieczenia ppoż: obligatoryjne, zgodne z odpowiednimi przepisami oraz dodatkowo: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system oddymiania klatek schodowych;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system sygnalizacji pożaru wraz z systemem nagłośniania alarmowego;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5 szt hydrantów zewnętrznych;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własny zbiornik wody – 300 m3;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64 szt hydrantów wewnętrznych;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odległość od najbliższej jednostki straży pożarnej – ok. 4 km;</w:t>
      </w:r>
    </w:p>
    <w:p w:rsidR="00161DD2" w:rsidRPr="00F32DA1" w:rsidRDefault="00161DD2" w:rsidP="00A979AD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wydzielenia klatek schodowych (przeszklenia i drzwi ogniowe w pawilonach </w:t>
      </w:r>
      <w:r w:rsidRPr="00F32DA1">
        <w:rPr>
          <w:rFonts w:ascii="Bookman Old Style" w:hAnsi="Bookman Old Style" w:cs="Arial"/>
          <w:sz w:val="23"/>
          <w:szCs w:val="23"/>
        </w:rPr>
        <w:br/>
        <w:t>B.C i D)</w:t>
      </w:r>
      <w:bookmarkStart w:id="0" w:name="_GoBack"/>
      <w:bookmarkEnd w:id="0"/>
    </w:p>
    <w:p w:rsidR="00161DD2" w:rsidRPr="00F32DA1" w:rsidRDefault="00161DD2" w:rsidP="000F4168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Pozostałe informacje wg druków BUMW nr 9.2 – druki oceny ryzyk ogniowego dla dwóch wydzielonych stref pożarowych – Pawilonu K (nowo oddanego Ośrodka Rehabilitacji Dziennej</w:t>
      </w:r>
      <w:r>
        <w:rPr>
          <w:rFonts w:ascii="Bookman Old Style" w:hAnsi="Bookman Old Style" w:cs="Arial"/>
          <w:sz w:val="23"/>
          <w:szCs w:val="23"/>
        </w:rPr>
        <w:t xml:space="preserve"> w 2010 roku</w:t>
      </w:r>
      <w:r w:rsidRPr="00F32DA1">
        <w:rPr>
          <w:rFonts w:ascii="Bookman Old Style" w:hAnsi="Bookman Old Style" w:cs="Arial"/>
          <w:sz w:val="23"/>
          <w:szCs w:val="23"/>
        </w:rPr>
        <w:t>) i dla pozostałej części kompleksu Repty stanowiącego drugą strefę pożarową.</w:t>
      </w:r>
    </w:p>
    <w:p w:rsidR="00161DD2" w:rsidRPr="00F32DA1" w:rsidRDefault="00161DD2" w:rsidP="0058668F">
      <w:pPr>
        <w:ind w:left="360"/>
        <w:jc w:val="both"/>
        <w:rPr>
          <w:rFonts w:ascii="Bookman Old Style" w:hAnsi="Bookman Old Style" w:cs="Arial"/>
          <w:sz w:val="23"/>
          <w:szCs w:val="23"/>
        </w:rPr>
      </w:pPr>
    </w:p>
    <w:p w:rsidR="00161DD2" w:rsidRPr="00F32DA1" w:rsidRDefault="00161DD2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 xml:space="preserve">Zabezpieczenia dotyczące ryzyka kradzieży z włamaniem i rabunku </w:t>
      </w:r>
    </w:p>
    <w:p w:rsidR="00161DD2" w:rsidRPr="00F32DA1" w:rsidRDefault="00161DD2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sposób przechowywania gotówki w pomieszczeniu kasowym obok portierni: szafa stalowa przytwierdzona do podłoża;</w:t>
      </w:r>
    </w:p>
    <w:p w:rsidR="00161DD2" w:rsidRPr="00F32DA1" w:rsidRDefault="00161DD2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zamontowany system alarmowy wizualno-akustyczny o działaniu miejscowym;</w:t>
      </w:r>
    </w:p>
    <w:p w:rsidR="00161DD2" w:rsidRPr="00F32DA1" w:rsidRDefault="00161DD2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stanowisko kasowe wydzielone przegrodą, drzwi zamknięte na klucz;</w:t>
      </w:r>
    </w:p>
    <w:p w:rsidR="00161DD2" w:rsidRPr="00F32DA1" w:rsidRDefault="00161DD2" w:rsidP="00A979AD">
      <w:pPr>
        <w:numPr>
          <w:ilvl w:val="0"/>
          <w:numId w:val="29"/>
        </w:numPr>
        <w:shd w:val="clear" w:color="auto" w:fill="FFFFFF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Sposób transportu gotówki: </w:t>
      </w:r>
      <w:r>
        <w:rPr>
          <w:rFonts w:ascii="Bookman Old Style" w:hAnsi="Bookman Old Style" w:cs="Arial"/>
          <w:sz w:val="23"/>
          <w:szCs w:val="23"/>
        </w:rPr>
        <w:t xml:space="preserve">bardzo rzadko </w:t>
      </w:r>
      <w:r w:rsidRPr="00F32DA1">
        <w:rPr>
          <w:rFonts w:ascii="Bookman Old Style" w:hAnsi="Bookman Old Style" w:cs="Arial"/>
          <w:sz w:val="23"/>
          <w:szCs w:val="23"/>
        </w:rPr>
        <w:t>zwykłym pojazdem przez pracowników GCR Repty.</w:t>
      </w:r>
    </w:p>
    <w:p w:rsidR="00161DD2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Pr="00F32DA1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Pr="00F32DA1" w:rsidRDefault="00161DD2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iCs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Informacje</w:t>
      </w:r>
      <w:r w:rsidRPr="00F32DA1">
        <w:rPr>
          <w:rFonts w:ascii="Bookman Old Style" w:hAnsi="Bookman Old Style" w:cs="Arial"/>
          <w:b/>
          <w:iCs/>
          <w:sz w:val="23"/>
          <w:szCs w:val="23"/>
          <w:u w:val="single"/>
        </w:rPr>
        <w:t xml:space="preserve"> dotyczące szkodowości w zakresie ryzyk majątkowych i komunikacyjnych w okresie ostatnich trzech lat</w:t>
      </w:r>
    </w:p>
    <w:p w:rsidR="00161DD2" w:rsidRPr="00F32DA1" w:rsidRDefault="00161DD2" w:rsidP="007F2907">
      <w:pPr>
        <w:autoSpaceDE w:val="0"/>
        <w:rPr>
          <w:rFonts w:ascii="Bookman Old Style" w:hAnsi="Bookman Old Style" w:cs="Arial"/>
          <w:i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126"/>
        <w:gridCol w:w="2025"/>
        <w:gridCol w:w="2248"/>
        <w:gridCol w:w="2290"/>
      </w:tblGrid>
      <w:tr w:rsidR="00161DD2" w:rsidRPr="00F32DA1" w:rsidTr="000A4730">
        <w:trPr>
          <w:cantSplit/>
          <w:trHeight w:hRule="exact" w:val="290"/>
          <w:jc w:val="center"/>
        </w:trPr>
        <w:tc>
          <w:tcPr>
            <w:tcW w:w="673" w:type="dxa"/>
            <w:vMerge w:val="restart"/>
            <w:shd w:val="clear" w:color="auto" w:fill="D6E3BC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Lp</w:t>
            </w:r>
          </w:p>
        </w:tc>
        <w:tc>
          <w:tcPr>
            <w:tcW w:w="2126" w:type="dxa"/>
            <w:vMerge w:val="restart"/>
            <w:shd w:val="clear" w:color="auto" w:fill="D6E3BC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Rok wypłaty</w:t>
            </w:r>
          </w:p>
        </w:tc>
        <w:tc>
          <w:tcPr>
            <w:tcW w:w="6561" w:type="dxa"/>
            <w:gridSpan w:val="3"/>
            <w:shd w:val="clear" w:color="auto" w:fill="D6E3BC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Ubezpieczenia majątkowe i komunikacyjne</w:t>
            </w:r>
          </w:p>
        </w:tc>
      </w:tr>
      <w:tr w:rsidR="00161DD2" w:rsidRPr="00F32DA1" w:rsidTr="000A4730">
        <w:trPr>
          <w:cantSplit/>
          <w:jc w:val="center"/>
        </w:trPr>
        <w:tc>
          <w:tcPr>
            <w:tcW w:w="673" w:type="dxa"/>
            <w:vMerge/>
            <w:shd w:val="clear" w:color="auto" w:fill="D6E3BC"/>
            <w:vAlign w:val="center"/>
          </w:tcPr>
          <w:p w:rsidR="00161DD2" w:rsidRPr="00F32DA1" w:rsidRDefault="00161DD2" w:rsidP="000A4730">
            <w:pPr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  <w:shd w:val="clear" w:color="auto" w:fill="D6E3BC"/>
            <w:vAlign w:val="center"/>
          </w:tcPr>
          <w:p w:rsidR="00161DD2" w:rsidRPr="00F32DA1" w:rsidRDefault="00161DD2" w:rsidP="000A4730">
            <w:pPr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  <w:tc>
          <w:tcPr>
            <w:tcW w:w="2025" w:type="dxa"/>
            <w:shd w:val="clear" w:color="auto" w:fill="D6E3BC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Liczba szkód</w:t>
            </w:r>
          </w:p>
        </w:tc>
        <w:tc>
          <w:tcPr>
            <w:tcW w:w="2248" w:type="dxa"/>
            <w:shd w:val="clear" w:color="auto" w:fill="D6E3BC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Łączna kwota wypłaconych odszkodowań </w:t>
            </w: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br/>
              <w:t>w PLN</w:t>
            </w:r>
          </w:p>
        </w:tc>
        <w:tc>
          <w:tcPr>
            <w:tcW w:w="2288" w:type="dxa"/>
            <w:shd w:val="clear" w:color="auto" w:fill="D6E3BC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Ryzyko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  <w:vMerge w:val="restart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2007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4.094,00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ac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  <w:vMerge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4.296,00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Obowiązkowe oc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  <w:vMerge w:val="restart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2008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1.254,00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Obowiązkowe oc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  <w:vMerge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2.233,00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ac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2009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360,66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ac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2010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-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2011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-</w:t>
            </w:r>
          </w:p>
        </w:tc>
      </w:tr>
      <w:tr w:rsidR="00161DD2" w:rsidRPr="00F32DA1" w:rsidTr="000A4730">
        <w:trPr>
          <w:jc w:val="center"/>
        </w:trPr>
        <w:tc>
          <w:tcPr>
            <w:tcW w:w="673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2012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</w:p>
        </w:tc>
      </w:tr>
      <w:tr w:rsidR="00161DD2" w:rsidRPr="00F32DA1" w:rsidTr="000A4730">
        <w:trPr>
          <w:jc w:val="center"/>
        </w:trPr>
        <w:tc>
          <w:tcPr>
            <w:tcW w:w="673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Razem</w:t>
            </w:r>
          </w:p>
        </w:tc>
        <w:tc>
          <w:tcPr>
            <w:tcW w:w="2025" w:type="dxa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7</w:t>
            </w:r>
          </w:p>
        </w:tc>
        <w:tc>
          <w:tcPr>
            <w:tcW w:w="224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12.237,66</w:t>
            </w:r>
          </w:p>
        </w:tc>
        <w:tc>
          <w:tcPr>
            <w:tcW w:w="2288" w:type="dxa"/>
          </w:tcPr>
          <w:p w:rsidR="00161DD2" w:rsidRPr="00F32DA1" w:rsidRDefault="00161DD2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</w:tr>
      <w:tr w:rsidR="00161DD2" w:rsidRPr="00F32DA1" w:rsidTr="007F2907">
        <w:trPr>
          <w:jc w:val="center"/>
        </w:trPr>
        <w:tc>
          <w:tcPr>
            <w:tcW w:w="673" w:type="dxa"/>
            <w:shd w:val="clear" w:color="auto" w:fill="FBD4B4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>7</w:t>
            </w:r>
          </w:p>
        </w:tc>
        <w:tc>
          <w:tcPr>
            <w:tcW w:w="4149" w:type="dxa"/>
            <w:gridSpan w:val="2"/>
            <w:shd w:val="clear" w:color="auto" w:fill="FBD4B4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Powódź od 1997 roku</w:t>
            </w:r>
          </w:p>
        </w:tc>
        <w:tc>
          <w:tcPr>
            <w:tcW w:w="4538" w:type="dxa"/>
            <w:gridSpan w:val="2"/>
            <w:shd w:val="clear" w:color="auto" w:fill="FBD4B4"/>
            <w:vAlign w:val="center"/>
          </w:tcPr>
          <w:p w:rsidR="00161DD2" w:rsidRPr="00F32DA1" w:rsidRDefault="00161DD2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Nie wystąpiła</w:t>
            </w:r>
          </w:p>
        </w:tc>
      </w:tr>
    </w:tbl>
    <w:p w:rsidR="00161DD2" w:rsidRPr="00F32DA1" w:rsidRDefault="00161DD2" w:rsidP="00750D21">
      <w:pPr>
        <w:tabs>
          <w:tab w:val="left" w:pos="272"/>
          <w:tab w:val="left" w:pos="405"/>
        </w:tabs>
        <w:autoSpaceDE w:val="0"/>
        <w:ind w:left="360"/>
        <w:rPr>
          <w:rFonts w:ascii="Bookman Old Style" w:hAnsi="Bookman Old Style" w:cs="Arial"/>
          <w:sz w:val="23"/>
          <w:szCs w:val="23"/>
        </w:rPr>
      </w:pPr>
    </w:p>
    <w:p w:rsidR="00161DD2" w:rsidRPr="00F32DA1" w:rsidRDefault="00161DD2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161DD2" w:rsidRPr="00F32DA1" w:rsidRDefault="00161DD2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Więcej informacji na temat Szpitala na stronie internetowej </w:t>
      </w:r>
      <w:r w:rsidRPr="00F32DA1">
        <w:rPr>
          <w:rFonts w:ascii="Bookman Old Style" w:hAnsi="Bookman Old Style" w:cs="Arial"/>
          <w:b/>
          <w:sz w:val="23"/>
          <w:szCs w:val="23"/>
        </w:rPr>
        <w:t>http://www.repty.pl</w:t>
      </w:r>
    </w:p>
    <w:p w:rsidR="00161DD2" w:rsidRPr="00F32DA1" w:rsidRDefault="00161DD2">
      <w:pPr>
        <w:rPr>
          <w:rFonts w:ascii="Bookman Old Style" w:hAnsi="Bookman Old Style"/>
          <w:sz w:val="23"/>
          <w:szCs w:val="23"/>
        </w:rPr>
      </w:pPr>
    </w:p>
    <w:sectPr w:rsidR="00161DD2" w:rsidRPr="00F32DA1" w:rsidSect="0041032A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D2" w:rsidRDefault="00161DD2" w:rsidP="00972E23">
      <w:r>
        <w:separator/>
      </w:r>
    </w:p>
  </w:endnote>
  <w:endnote w:type="continuationSeparator" w:id="1">
    <w:p w:rsidR="00161DD2" w:rsidRDefault="00161DD2" w:rsidP="0097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D2" w:rsidRDefault="00161DD2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161DD2" w:rsidRDefault="00161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D2" w:rsidRDefault="00161DD2" w:rsidP="00972E23">
      <w:r>
        <w:separator/>
      </w:r>
    </w:p>
  </w:footnote>
  <w:footnote w:type="continuationSeparator" w:id="1">
    <w:p w:rsidR="00161DD2" w:rsidRDefault="00161DD2" w:rsidP="00972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726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120"/>
      </w:pPr>
      <w:rPr>
        <w:rFonts w:cs="Times New Roman"/>
      </w:rPr>
    </w:lvl>
  </w:abstractNum>
  <w:abstractNum w:abstractNumId="2">
    <w:nsid w:val="00000004"/>
    <w:multiLevelType w:val="multilevel"/>
    <w:tmpl w:val="FACE62B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59CAF6E2"/>
    <w:name w:val="WW8Num5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1"/>
    <w:multiLevelType w:val="multilevel"/>
    <w:tmpl w:val="00000021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8">
    <w:nsid w:val="084F7B95"/>
    <w:multiLevelType w:val="multilevel"/>
    <w:tmpl w:val="020CD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9082550"/>
    <w:multiLevelType w:val="hybridMultilevel"/>
    <w:tmpl w:val="6C16F6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33285"/>
    <w:multiLevelType w:val="multilevel"/>
    <w:tmpl w:val="A3021C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BAF5E8A"/>
    <w:multiLevelType w:val="singleLevel"/>
    <w:tmpl w:val="E89AD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123063D8"/>
    <w:multiLevelType w:val="hybridMultilevel"/>
    <w:tmpl w:val="351E0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CB39EB"/>
    <w:multiLevelType w:val="hybridMultilevel"/>
    <w:tmpl w:val="6D12B828"/>
    <w:lvl w:ilvl="0" w:tplc="D616CA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2843F2"/>
    <w:multiLevelType w:val="hybridMultilevel"/>
    <w:tmpl w:val="C278F3B6"/>
    <w:lvl w:ilvl="0" w:tplc="A5426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3A8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BE05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0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83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24A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36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8CB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08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406322"/>
    <w:multiLevelType w:val="hybridMultilevel"/>
    <w:tmpl w:val="A6F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0C77D2"/>
    <w:multiLevelType w:val="singleLevel"/>
    <w:tmpl w:val="E89AD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29E73B0F"/>
    <w:multiLevelType w:val="hybridMultilevel"/>
    <w:tmpl w:val="3484E3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E14776B"/>
    <w:multiLevelType w:val="multilevel"/>
    <w:tmpl w:val="304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253488F"/>
    <w:multiLevelType w:val="hybridMultilevel"/>
    <w:tmpl w:val="A1F8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872716"/>
    <w:multiLevelType w:val="singleLevel"/>
    <w:tmpl w:val="198466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39B80FC7"/>
    <w:multiLevelType w:val="singleLevel"/>
    <w:tmpl w:val="198466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41977C31"/>
    <w:multiLevelType w:val="multilevel"/>
    <w:tmpl w:val="10E2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3">
    <w:nsid w:val="41F5039A"/>
    <w:multiLevelType w:val="singleLevel"/>
    <w:tmpl w:val="F5B6F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4">
    <w:nsid w:val="4A9735AD"/>
    <w:multiLevelType w:val="multilevel"/>
    <w:tmpl w:val="041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5">
    <w:nsid w:val="55E21A3C"/>
    <w:multiLevelType w:val="multilevel"/>
    <w:tmpl w:val="8BB0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6">
    <w:nsid w:val="59F41D1F"/>
    <w:multiLevelType w:val="multilevel"/>
    <w:tmpl w:val="60F2A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5EF94591"/>
    <w:multiLevelType w:val="hybridMultilevel"/>
    <w:tmpl w:val="3A903670"/>
    <w:lvl w:ilvl="0" w:tplc="F10847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C823AF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54C4622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5B8A9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BF20E6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E0BABA0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22F4639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22A41D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45006B8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CC8024B"/>
    <w:multiLevelType w:val="multilevel"/>
    <w:tmpl w:val="0726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120"/>
      </w:pPr>
      <w:rPr>
        <w:rFonts w:cs="Times New Roman"/>
      </w:rPr>
    </w:lvl>
  </w:abstractNum>
  <w:abstractNum w:abstractNumId="29">
    <w:nsid w:val="6D745676"/>
    <w:multiLevelType w:val="multilevel"/>
    <w:tmpl w:val="60F2A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853565B"/>
    <w:multiLevelType w:val="hybridMultilevel"/>
    <w:tmpl w:val="06F2AC76"/>
    <w:lvl w:ilvl="0" w:tplc="ABC407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0C3BE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24"/>
  </w:num>
  <w:num w:numId="7">
    <w:abstractNumId w:val="0"/>
  </w:num>
  <w:num w:numId="8">
    <w:abstractNumId w:val="3"/>
  </w:num>
  <w:num w:numId="9">
    <w:abstractNumId w:val="4"/>
  </w:num>
  <w:num w:numId="10">
    <w:abstractNumId w:val="25"/>
  </w:num>
  <w:num w:numId="11">
    <w:abstractNumId w:val="30"/>
  </w:num>
  <w:num w:numId="12">
    <w:abstractNumId w:val="23"/>
  </w:num>
  <w:num w:numId="13">
    <w:abstractNumId w:val="7"/>
  </w:num>
  <w:num w:numId="14">
    <w:abstractNumId w:val="2"/>
  </w:num>
  <w:num w:numId="15">
    <w:abstractNumId w:val="28"/>
  </w:num>
  <w:num w:numId="16">
    <w:abstractNumId w:val="22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  <w:num w:numId="24">
    <w:abstractNumId w:val="27"/>
  </w:num>
  <w:num w:numId="25">
    <w:abstractNumId w:val="13"/>
  </w:num>
  <w:num w:numId="26">
    <w:abstractNumId w:val="8"/>
  </w:num>
  <w:num w:numId="27">
    <w:abstractNumId w:val="15"/>
  </w:num>
  <w:num w:numId="28">
    <w:abstractNumId w:val="18"/>
  </w:num>
  <w:num w:numId="29">
    <w:abstractNumId w:val="31"/>
  </w:num>
  <w:num w:numId="30">
    <w:abstractNumId w:val="26"/>
  </w:num>
  <w:num w:numId="31">
    <w:abstractNumId w:val="2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F5"/>
    <w:rsid w:val="0000552A"/>
    <w:rsid w:val="00013B92"/>
    <w:rsid w:val="00034AE1"/>
    <w:rsid w:val="00040A5A"/>
    <w:rsid w:val="0005388D"/>
    <w:rsid w:val="00086FF4"/>
    <w:rsid w:val="000A16A8"/>
    <w:rsid w:val="000A4730"/>
    <w:rsid w:val="000E0C9E"/>
    <w:rsid w:val="000E41C6"/>
    <w:rsid w:val="000F1AB9"/>
    <w:rsid w:val="000F4168"/>
    <w:rsid w:val="00113C2D"/>
    <w:rsid w:val="001330FB"/>
    <w:rsid w:val="00161DD2"/>
    <w:rsid w:val="00175E14"/>
    <w:rsid w:val="00184304"/>
    <w:rsid w:val="001B2BE9"/>
    <w:rsid w:val="001F2E60"/>
    <w:rsid w:val="00211900"/>
    <w:rsid w:val="00234AC9"/>
    <w:rsid w:val="00245EE4"/>
    <w:rsid w:val="002637E0"/>
    <w:rsid w:val="00273BB5"/>
    <w:rsid w:val="002A0870"/>
    <w:rsid w:val="002C5109"/>
    <w:rsid w:val="002E77FE"/>
    <w:rsid w:val="002F6BCD"/>
    <w:rsid w:val="00301FF5"/>
    <w:rsid w:val="00364D42"/>
    <w:rsid w:val="00366AE5"/>
    <w:rsid w:val="003B0308"/>
    <w:rsid w:val="003C6591"/>
    <w:rsid w:val="0041032A"/>
    <w:rsid w:val="004142FE"/>
    <w:rsid w:val="00420BCD"/>
    <w:rsid w:val="0045068D"/>
    <w:rsid w:val="00497A7E"/>
    <w:rsid w:val="00517F65"/>
    <w:rsid w:val="005454FE"/>
    <w:rsid w:val="00545715"/>
    <w:rsid w:val="0058668F"/>
    <w:rsid w:val="005C5887"/>
    <w:rsid w:val="0061147E"/>
    <w:rsid w:val="00662154"/>
    <w:rsid w:val="006A76C7"/>
    <w:rsid w:val="006E2C9A"/>
    <w:rsid w:val="00731AA9"/>
    <w:rsid w:val="00750D21"/>
    <w:rsid w:val="00767892"/>
    <w:rsid w:val="007751F2"/>
    <w:rsid w:val="00776276"/>
    <w:rsid w:val="007812C1"/>
    <w:rsid w:val="00786756"/>
    <w:rsid w:val="007C5662"/>
    <w:rsid w:val="007D0888"/>
    <w:rsid w:val="007F2907"/>
    <w:rsid w:val="00803CB5"/>
    <w:rsid w:val="0086788E"/>
    <w:rsid w:val="008678F1"/>
    <w:rsid w:val="008858AA"/>
    <w:rsid w:val="008C234A"/>
    <w:rsid w:val="0090305E"/>
    <w:rsid w:val="0090404F"/>
    <w:rsid w:val="00905320"/>
    <w:rsid w:val="009470B3"/>
    <w:rsid w:val="00952D27"/>
    <w:rsid w:val="009535F2"/>
    <w:rsid w:val="00960688"/>
    <w:rsid w:val="0096771C"/>
    <w:rsid w:val="00972E23"/>
    <w:rsid w:val="00987E51"/>
    <w:rsid w:val="009D1991"/>
    <w:rsid w:val="009E55C3"/>
    <w:rsid w:val="00A63D7A"/>
    <w:rsid w:val="00A85EEF"/>
    <w:rsid w:val="00A979AD"/>
    <w:rsid w:val="00AC51DA"/>
    <w:rsid w:val="00AC74A7"/>
    <w:rsid w:val="00AD0C21"/>
    <w:rsid w:val="00AD79B0"/>
    <w:rsid w:val="00AE5ACA"/>
    <w:rsid w:val="00AE5E8F"/>
    <w:rsid w:val="00B47C05"/>
    <w:rsid w:val="00B727EC"/>
    <w:rsid w:val="00B82003"/>
    <w:rsid w:val="00B83B54"/>
    <w:rsid w:val="00BA6539"/>
    <w:rsid w:val="00BD0F91"/>
    <w:rsid w:val="00BE0176"/>
    <w:rsid w:val="00BE2A50"/>
    <w:rsid w:val="00C05D6E"/>
    <w:rsid w:val="00C4146A"/>
    <w:rsid w:val="00C53C95"/>
    <w:rsid w:val="00C7366F"/>
    <w:rsid w:val="00D31003"/>
    <w:rsid w:val="00D41864"/>
    <w:rsid w:val="00D6017E"/>
    <w:rsid w:val="00DA1191"/>
    <w:rsid w:val="00DB7EF9"/>
    <w:rsid w:val="00E254CB"/>
    <w:rsid w:val="00EB4031"/>
    <w:rsid w:val="00ED3992"/>
    <w:rsid w:val="00ED605A"/>
    <w:rsid w:val="00F32DA1"/>
    <w:rsid w:val="00F35CFA"/>
    <w:rsid w:val="00F36176"/>
    <w:rsid w:val="00F4606F"/>
    <w:rsid w:val="00F6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F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0308"/>
    <w:pPr>
      <w:keepNext/>
      <w:ind w:left="360"/>
      <w:outlineLvl w:val="7"/>
    </w:pPr>
    <w:rPr>
      <w:b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B030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sid w:val="0090305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305E"/>
    <w:rPr>
      <w:rFonts w:cs="Times New Roman"/>
    </w:rPr>
  </w:style>
  <w:style w:type="paragraph" w:customStyle="1" w:styleId="Default">
    <w:name w:val="Default"/>
    <w:uiPriority w:val="99"/>
    <w:rsid w:val="00BE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E4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2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E2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72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E2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tresc">
    <w:name w:val="standard_tresc"/>
    <w:basedOn w:val="Normal"/>
    <w:uiPriority w:val="99"/>
    <w:rsid w:val="00750D21"/>
    <w:pPr>
      <w:spacing w:line="280" w:lineRule="exact"/>
    </w:pPr>
    <w:rPr>
      <w:rFonts w:ascii="Arial" w:hAnsi="Arial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03CB5"/>
    <w:pPr>
      <w:suppressAutoHyphens w:val="0"/>
      <w:ind w:left="284" w:hanging="284"/>
      <w:jc w:val="both"/>
    </w:pPr>
    <w:rPr>
      <w:sz w:val="28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3CB5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AC74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74A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1715</Words>
  <Characters>10294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Opisu Przedmiotu Zamówienia:</dc:title>
  <dc:subject/>
  <dc:creator>Anna Borowska</dc:creator>
  <cp:keywords/>
  <dc:description/>
  <cp:lastModifiedBy>bear</cp:lastModifiedBy>
  <cp:revision>2</cp:revision>
  <dcterms:created xsi:type="dcterms:W3CDTF">2013-02-28T08:02:00Z</dcterms:created>
  <dcterms:modified xsi:type="dcterms:W3CDTF">2013-02-28T08:02:00Z</dcterms:modified>
</cp:coreProperties>
</file>