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61" w:rsidRPr="005C4B61" w:rsidRDefault="005C4B61" w:rsidP="005C4B61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Tarnowskie Góry: Świadczenie usługi prania GCR/29/ZP/2015</w:t>
      </w:r>
      <w:r w:rsidRPr="005C4B61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5C4B61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231712 - 2015; data zamieszczenia: 07.09.2015</w:t>
      </w:r>
      <w:r w:rsidRPr="005C4B61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usługi</w:t>
      </w:r>
      <w:bookmarkStart w:id="0" w:name="_GoBack"/>
      <w:bookmarkEnd w:id="0"/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5C4B61" w:rsidRPr="005C4B61" w:rsidTr="005C4B6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B61" w:rsidRPr="005C4B61" w:rsidRDefault="005C4B61" w:rsidP="005C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5C4B61" w:rsidRPr="005C4B61" w:rsidRDefault="005C4B61" w:rsidP="005C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5C4B61" w:rsidRPr="005C4B61" w:rsidTr="005C4B6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B61" w:rsidRPr="005C4B61" w:rsidRDefault="005C4B61" w:rsidP="005C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C4B61" w:rsidRPr="005C4B61" w:rsidRDefault="005C4B61" w:rsidP="005C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5C4B61" w:rsidRPr="005C4B61" w:rsidTr="005C4B6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C4B61" w:rsidRPr="005C4B61" w:rsidRDefault="005C4B61" w:rsidP="005C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5C4B61" w:rsidRPr="005C4B61" w:rsidRDefault="005C4B61" w:rsidP="005C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5C4B61" w:rsidRPr="005C4B61" w:rsidRDefault="005C4B61" w:rsidP="005C4B61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SP ZOZ "Repty" Górnośląskie Centrum Rehabilitacji im. gen. Jerzego Ziętka , ul. Śniadeckiego 1, 42-604 Tarnowskie Góry, woj. śląskie, tel. 032 3901206, faks 032 3901353.</w:t>
      </w:r>
    </w:p>
    <w:p w:rsidR="005C4B61" w:rsidRPr="005C4B61" w:rsidRDefault="005C4B61" w:rsidP="005C4B61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www.repty.pl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5C4B61" w:rsidRPr="005C4B61" w:rsidRDefault="005C4B61" w:rsidP="005C4B61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Świadczenie usługi prania GCR/29/ZP/2015.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usługi.</w:t>
      </w:r>
    </w:p>
    <w:p w:rsidR="005C4B61" w:rsidRPr="005C4B61" w:rsidRDefault="005C4B61" w:rsidP="005C4B61">
      <w:pPr>
        <w:spacing w:after="0" w:line="300" w:lineRule="atLeast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Określenie przedmiotu oraz wielkości lub zakresu zamówienia: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świadczenie usługi prania dla SP ZOZ REPTY Górnośląskie Centrum Rehabilitacji im. gen. Jerzego Ziętka, zgodnie z obowiązującymi wymaganiami sanitarno- higienicznymi w zakładach opieki zdrowotnej, w ilości średniomiesięcznej 6.400 kg. 1. Zakres usługi obejmuje: a) pranie wodne b) dezynfekcje c) czyszczenie chemiczne d) prasowanie e) maglowanie (wymagane w przypadku bielizny szpitalnej pkt. III. 2. lit. a), a także pozostałego asortymentu z pkt. III. 2. lit. c) wymagającego maglowania) f) usztywnianie g) naprawy krawieckie h) sortowanie i pakowanie i) transport własny Wykonawcy 2. Asortyment prania: a) bielizna szpitalna - poszwy, poszewki, prześcieradła, podkłady; b) odzież fasonowa - fartuchy, garsonki, spodnie, bluzy, ubrania drelichowe, koszule flanelowe, T-shirty itp.; c) inne - podkłady gumowe, obrusy, firanki, zasłony, ręczniki, ścierki, koce, kołdry, poduszki (wypełnienie z pierza oraz poliestrowo-silikonowe), materace, pokrowce, poduszki przeciwodleżynowe, wałki ortopedyczne, mopy, żaluzje pionowe, rolety okienne, wycieraczki itp. d) bielizna osobista, dzienna i nocna pacjenta (w razie potrzeby); 3. Terminy: a) pranie asortymentu z pkt. III.2. lit. a, b, d). będzie realizowane w ciągu 48 godzin, licząc od godziny odbioru prania od Zamawiającego; b) pranie pozostałego asortymentu (pkt. III.2. lit. c) będzie realizowane w ciągu 72 godzin, licząc od godziny odbioru prania od Zamawiającego; c) termin na wykonanie reklamacji w przypadku stwierdzonych usterek dotyczących jakości usług pralniczych wynosi 72 godz., licząc od godziny poinformowania Wykonawcy o usterkach, a koszty ponownego wykonania usługi ponosi Wykonawca; d) Wykonawca ponosi odpowiedzialność za rzeczy uszkodzone w czasie prania, 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 xml:space="preserve">prasowania, maglowania, transportu. Jeżeli uszkodzenie ze względów funkcjonalnych i/lub estetycznych nie pozwala na dalsze użytkowanie asortymentu, Wykonawca ponosi koszty związane z jej odkupieniem; e) w przypadku stwierdzenia przez Zamawiającego braków ilościowych, Wykonawca zobowiązuje się do niezwłocznego (nie dłużej niż 72 godz.) uzupełnienia braków w tym samym asortymencie, kolorze i gatunku; f) Wykonawca zobowiązuje się do odbioru brudnego asortymentu codziennie od poniedziałku do piątku z magazynu brudnej bielizny, w godzinach od 7.00 do 12.00 (w razie potrzeby w soboty i dni wolne od pracy, po wcześniejszym telefonicznym uzgodnieniu między stronami); g) Wykonawca zobowiązuje się do dostawy czystego asortymentu, w terminach przewidzianych w pkt. III. 3. lit. a, b)., do magazynu czystej bielizny, w godzinach od 7.00 do 12.00 (w razie potrzeby w soboty i dni wolne od pracy, po wcześniejszym telefonicznym uzgodnieniu między stronami); h) Wykonawca jest zobowiązany zapewnić ciągłość realizacji usługi przez cały okres trwania umowy, i) w przypadku awarii w podstawowym miejscu świadczenia usług pralniczych Wykonawca zobowiązany jest zapewnić wykonywanie usług pralniczych w innym obiekcie, spełniającym wymagania opisane w niniejszej SIWZ, na własny koszt. 4. W zakres usługi wchodzą także: a) rozliczanie się z odebranego i dostarczonego do magazynu asortymentu; b) naprawy krawieckie polegające na: przyszywaniu i wymianie guzików, troczków, przyszywaniu rozdartych kieszeni, cerowaniu dziur, przyszywaniu zamków błyskawicznych, zszywaniu rozdartych boków, itp; c) sortowanie i pakowanie w/g asortymentu; d) stosowanie opakowania chroniącego przed zanieczyszczeniem, od momentu zakończenia cyklu technologicznego prania do momentu dostarczenia do centralnego magazynu czystej bielizny. Kolorystyka opakowań - białe worki foliowe, nieprzeźroczyste. e) pranie asortymentu skażonego w specjalnie do tego celu przeznaczonej pralnicy. 5. Transport: a) wykonawca będzie odbierał brudne i dostarczał czyste pranie własnym transportem, przystosowanym do realizacji usługi, zgodnie z zachowaniem wymogów stawianych przez właściwego Państwowego Inspektora Sanitarnego; b) asortyment skażony będzie odbierany od Zamawiającego przez Wykonawcę bez wytrzepywania, przepierania, dezynfekcji, w zamkniętym opisanym worku koloru czerwonego, pakowany dwuwarstwowo tj. folia, tekstylia; c) wewnętrzny transport prania będzie odbywał się w wózkach dostarczonych na czas trwania umowy przez Wykonawcę, w ilości wynikającej z wielkości dostaw, łatwych do przeprowadzenia dezynfekcji; d) odzież fasonowa, opakowana w worki foliowe, transportowana będzie na wieszakach; e) osoba odbierająca i dostarczająca pranie obowiązana jest posiadać prawidłowy strój - fartuch i rękawice ochronne. 6. Pozostałe warunki: a) pralnia musi być wyposażona w komorę do dezynfekcji materacy, system pozwalający na automatyczne dozowanie preparatów piorących i dezynfekcyjnych, przeznaczonych do stosowania w zakładach opieki zdrowotnej (środki stosowane w procesie odkażania, prania, wybielania nie mogą niszczyć/odbarwiać tkanin). b) pranie powinno odbywać się według procedur dostosowanych do stanu zabrudzenia i gwarantujących wysoką jakość wypranych rzeczy (zarówno pod względem bakteriologicznym jak i higienicznym); c) Wykonawca gwarantuje nie mieszanie pranego asortymentu GCR Repty z praniem innych placówek; d) Wykonawca na czas trwania umowy zapewni Zamawiającemu do transportu brudnego prania worki tekstylne w kolorze żółtym. Ilość worków tekstylnych do bieżącego użytku - 200 szt. Tkanina dowolna, worki muszą posiadać możliwość bezpiecznego zamknięcia. Należy dołączyć przykładowy worek do oferty (zostanie zwrócony po zakończeniu przetargu). Worki tekstylne będą przeznaczone tylko i wyłącznie dla GCR Repty. e) parametry stelaży na worki tekstylne: szerokość 45 cm, długość 39 cm, średnica otworu 52 cm, wysokość 79 cm. Dodatkowo Wykonawca dostarczy zaczepy do mocowania worka na stelażu w ilości 100 szt. f) asortyment nie nadający się do dalszego użytkowania bądź naprawy winien być zapakowany w oddzielnym worku z opisem kasacja. g) Wykonawca odpowiada za rzeczy zaginione podczas świadczenia usługi prania. Podstawą do ustalenia wysokości odszkodowania będą średnie 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nakłady poniesione przez Zamawiającego na zakup utraconych rzeczy. 7. Wykonawca zobowiązany będzie dostarczyć Pielęgniarce epidemiologicznej, raz na sześć miesięcy w trakcie trwania umowy: a) kopię protokołów kontroli sanitarnej, b) kopię wyników badań mikrobiologicznych wykonanych w pralni Wykonawcy z magla, regałów na czystą bieliznę itp. c) wykaz zużycia preparatów piorących i dezynfekcyjnych. 8. Zamawiający zastrzega sobie prawo do przeprowadzenia wizytacji pralni Wykonawcy, w celu zweryfikowania spełniania przez Wykonawcę wymogów zawartych w niniejszej specyfikacji oraz w złożonej ofercie przetargowej..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5C4B61" w:rsidRPr="005C4B61" w:rsidTr="005C4B6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B61" w:rsidRPr="005C4B61" w:rsidRDefault="005C4B61" w:rsidP="005C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B61" w:rsidRPr="005C4B61" w:rsidRDefault="005C4B61" w:rsidP="005C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5C4B61" w:rsidRPr="005C4B61" w:rsidRDefault="005C4B61" w:rsidP="005C4B61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Określenie przedmiotu oraz wielkości lub zakresu zamówień uzupełniających</w:t>
      </w:r>
    </w:p>
    <w:p w:rsidR="005C4B61" w:rsidRPr="005C4B61" w:rsidRDefault="005C4B61" w:rsidP="005C4B61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Wspólny Słownik Zamówień (CPV):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98.31.00.00-9, 98.31.10.00-6, 98.31.50.00-4.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częściowej: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II.1.8) Czy dopuszcza się złożenie oferty wariantowej: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5C4B61" w:rsidRPr="005C4B61" w:rsidRDefault="005C4B61" w:rsidP="005C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Rozpoczęcie: 01.11.2015.</w:t>
      </w:r>
    </w:p>
    <w:p w:rsidR="005C4B61" w:rsidRPr="005C4B61" w:rsidRDefault="005C4B61" w:rsidP="005C4B61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5C4B61" w:rsidRPr="005C4B61" w:rsidRDefault="005C4B61" w:rsidP="005C4B61">
      <w:pPr>
        <w:spacing w:after="0" w:line="300" w:lineRule="atLeast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1. Zamawiający żąda od Wykonawców wniesienia wadium w wysokości: 7.000,00 PLN (słownie: siedem tysięcy złotych) 2. Wadium wnosi się przed upływem terminu składania ofert. 3. Wadium może być wnoszone w jednej lub w kilku następujących formach: a) pieniądzu, b) poręczeniach bankowych lub poręczeniach spółdzielczej kasy oszczędnościowo-kredytowej, z tym że poręczenie kasy jest zawsze poręczeniem pieniężnym, c) gwarancjach bankowych, d) gwarancjach ubezpieczeniowych, e) poręczeniach udzielanych przez podmioty, o których mowa w art.6b ust.5 pkt 2 ustawy z dnia 9 listopada 2000r. o utworzeniu Polskiej Agencji Rozwoju Przedsiębiorczości (t.j. Dz. U. z 2014r. poz. 1804) 4. Wadium wnoszone w pieniądzu wpłaca się przelewem na rachunek bankowy Zamawiającego w ING Bank Śląski nr konta 92 1050 1386 1000 0002 0085 6649 z dopiskiem Wadium GCR/29/ZP/2015. Wniesienie wadium w pieniądzu będzie skuteczne, jeżeli znajdzie się na rachunku bankowym Zamawiającego w terminie do godz. 11.00 dnia 17.09.2015r. 5. Wadium wnoszone w innych dopuszczonych przez Zamawiającego formach należy dołączyć do oferty w oryginale w sposób umożliwiający jego późniejszy zwrot, bez naruszania oferty (np. umieszczony w koszulce, kopercie), a do oferty trwale dołączyć kopię dokumentu potwierdzoną za zgodność z oryginałem. 6. Wykonawcy, którzy nie wnieśli wadium do upływu terminu składania ofert zostaną wykluczeni z postępowania o udzielenie zamówienia na podstawie art. 24 ust 2 pkt 2 ustawy Pzp. 7. Zamawiający zwraca wadium zgodnie z postanowieniami art. 46 ustawy Pzp. W ofercie należy podać numer konta, na jakie Zamawiający dokonuje zwrotu wadium. 8. Zamawiający, zgodnie z art. 46 ust. 4a ustawy Pzp, zatrzymuje wadium wraz z odsetkami, jeżeli Wykonawca w odpowiedzi na wezwanie, o którym mowa w art. 26 ust 3, z przyczyn leżących po jego stronie, nie złożył dokumentów lub oświadczeń, o których mowa w art. 25 ust. 1, pełnomocnictw, listy podmiotów należących do tej samej grupy kapitałowej, lub nie wyraził zgody na poprawienie omyłki, o której 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mowa w art. 87 ust 2 pkt 3, co powodowało brak możliwości wybrania oferty złożonej przez Wykonawcę jako najkorzystniejszej. 9. Zamawiający, zgodnie z art. 46 ust. 5 ustawy Pzp, zatrzymuje wadium wraz z odsetkami, jeżeli Wykonawca, którego oferta została wybrana: a) odmówi podpisania umowy w sprawie zamówienia publicznego na warunkach określonych w ofercie, b) nie wniósł wymaganego zabezpieczenia należytego wykonania umowy, c) zawarcie umowy w sprawie zamówienia publicznego stało się niemożliwe z przyczyn leżących po stronie Wykonawcy. 10. W przypadku składania przez Wykonawcę wadium w formie gwarancji lub poręczenia, dokument powinien być sporządzony zgodnie z obowiązującym prawem i winien zawierać następujące elementy: a) nazwę dającego zlecenie (Wykonawcy), beneficjenta gwarancji/poręczenia (Zamawiającego), gwaranta/poręczyciela (instytucji udzielających gwarancji /poręczenia) oraz wskazanie ich siedziby, b) określenie wierzytelności, która ma być zabezpieczona gwarancją/poręczeniem, c) kwotę gwarancji/poręczenia, d) termin ważności gwarancji/poręczenia, e) zobowiązanie gwaranta/poręczyciela do: zapłacenia kwoty gwarancji/poręczenia na pierwsze pisemne żądanie Zamawiającego zawierające oświadczenie: iż Wykonawca, którego oferta została wybrana: 1) odmówił podpisania umowy na warunkach określonych w ofercie, 2) nie wniósł zabezpieczenia należytego wykonania umowy, 3) zawarcie umowy stało się niemożliwe z przyczyn leżących po stronie Wykonawcy oraz Wykonawca w odpowiedzi na wezwanie o którym mowa w art.26 ust.3 z przyczyn leżących po jego stronie, nie złożył dokumentów lub oświadczeń, o których mowa w art. 25 ust. 1, pełnomocnictw, listy podmiotów należących do tej samej grupy kapitałowej, lub nie wyraził zgody na poprawienie omyłki, o której mowa w art. 87 ust 2 pkt 3, co powodowało brak możliwości wybrania oferty złożonej przez Wykonawcę jako najkorzystniejszej. f) gwarancja/poręczenie winno być nieodwołalne i bezwarunkowe, g) gwarancja/poręczenie musi być wykonalne na terytorium Rzeczypospolitej Polskiej, h) wszelkie spory dotyczące gwarancji/poręczenia podlegają rozstrzygnięciu zgodnie z prawem Rzeczypospolitej Polskiej i podlegają kompetencji sądu właściwego dla siedziby Zamawiającego, i) jednocześnie Zamawiający wymaga, aby okres ważności gwarancji/poręczenia nie był krótszy niż okres związania z ofertą.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5C4B61" w:rsidRPr="005C4B61" w:rsidRDefault="005C4B61" w:rsidP="005C4B61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5C4B61" w:rsidRPr="005C4B61" w:rsidRDefault="005C4B61" w:rsidP="005C4B61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C4B61" w:rsidRPr="005C4B61" w:rsidRDefault="005C4B61" w:rsidP="005C4B61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ten zostanie spełniony, jeżeli Wykonawca wykaże, że posiada pozytywną opinię właściwego Państwowego Inspektora Sanitarnego zgodną z rozporządzeniem Ministra Zdrowia z dnia 26 czerwca 2012r w sprawie szczegółowych wymagań, jakim powinny odpowiadać pomieszczenia i urządzenia podmiotu wykonującego działalność lecznicza (Dz. U. z 2012r. poz. 739), stwierdzającą spełnienie: - wymagań sanitarnych do świadczenia usług pralniczych dla zakładów opieki zdrowotnej, - wymogów z zakresu prania bielizny szpitalnej oraz stanu sanitarno - technicznego, - pozytywną opinię o dopuszczalności środków transportu do przewożenia bielizny szpitalnej. Ocena spełniania warunków udziału w postępowaniu, o których mowa w art. 22 ust 1 ustawy Pzp, zostanie dokonana wg formuły spełnia - nie spełnia, na podstawie analizy załączonych do oferty dokumentów potwierdzających spełnianie ww. warunków udziału w postępowaniu. Niespełnienie przez Wykonawcę chociażby jednego z warunków udziału w postępowaniu określonych podmiotowo skutkować będzie wykluczeniem Wykonawcy z udziału w tym postępowaniu.</w:t>
      </w:r>
    </w:p>
    <w:p w:rsidR="005C4B61" w:rsidRPr="005C4B61" w:rsidRDefault="005C4B61" w:rsidP="005C4B61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5C4B61" w:rsidRPr="005C4B61" w:rsidRDefault="005C4B61" w:rsidP="005C4B61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Opis sposobu dokonywania oceny spełniania tego warunku</w:t>
      </w:r>
    </w:p>
    <w:p w:rsidR="005C4B61" w:rsidRPr="005C4B61" w:rsidRDefault="005C4B61" w:rsidP="005C4B61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ten zostanie spełniony, jeżeli Wykonawca wykaże, że w okresie ostatnich trzech lat przed upływem terminu składania ofert, a jeżeli okres prowadzenia działalności jest krótszy - w tym okresie, wykonał co najmniej dwie usługi prania na rzecz szpitala o charakterze i złożoności porównywalnej z zakresem zamówienia, każda: - w ilości co najmniej 5.000 kg/miesięcznie, - przez okres co najmniej 24 miesięcy, - o wartości nie mniejszej niż 500.000,00 zł brutto. Ocena spełniania warunków udziału w postępowaniu, o których mowa w art. 22 ust 1 ustawy Pzp, zostanie dokonana wg formuły spełnia - nie spełnia, na podstawie analizy załączonych do oferty dokumentów potwierdzających spełnianie ww. warunków udziału w postępowaniu. Niespełnienie przez Wykonawcę chociażby jednego z warunków udziału w postępowaniu określonych podmiotowo skutkować będzie wykluczeniem Wykonawcy z udziału w tym postępowaniu.</w:t>
      </w:r>
    </w:p>
    <w:p w:rsidR="005C4B61" w:rsidRPr="005C4B61" w:rsidRDefault="005C4B61" w:rsidP="005C4B61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5C4B61" w:rsidRPr="005C4B61" w:rsidRDefault="005C4B61" w:rsidP="005C4B61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5C4B61" w:rsidRPr="005C4B61" w:rsidRDefault="005C4B61" w:rsidP="005C4B61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Warunek ten zostanie spełniony, jeżeli Wykonawca wykaże, że posiada opłacone ubezpieczenie od odpowiedzialności cywilnej w zakresie prowadzonej działalności zgodnej z przedmiotem niniejszego zamówienia na wartość co najmniej 500 000,00 zł wraz z dowodem opłacenia składek. Ocena spełniania warunków udziału w postępowaniu, o których mowa w art. 22 ust 1 ustawy Pzp, zostanie dokonana wg formuły spełnia - nie spełnia, na podstawie analizy załączonych do oferty dokumentów potwierdzających spełnianie ww. warunków udziału w postępowaniu. Niespełnienie przez Wykonawcę chociażby jednego z warunków udziału w postępowaniu określonych podmiotowo skutkować będzie wykluczeniem Wykonawcy z udziału w tym postępowaniu.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5C4B61" w:rsidRPr="005C4B61" w:rsidRDefault="005C4B61" w:rsidP="005C4B61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5C4B61" w:rsidRPr="005C4B61" w:rsidRDefault="005C4B61" w:rsidP="005C4B61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5C4B61" w:rsidRPr="005C4B61" w:rsidRDefault="005C4B61" w:rsidP="005C4B61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określenie dostaw lub usług, których dotyczy obowiązek wskazania przez wykonawcę w wykazie lub złożenia poświadczeń, w tym informacja o dostawach lub usługach niewykonanych lub wykonanych nienależycie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  <w:t xml:space="preserve">Wykonawca wykaże, że w okresie ostatnich trzech lat przed upływem terminu składania 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ofert, a jeżeli okres prowadzenia działalności jest krótszy - w tym okresie, wykonał co najmniej dwie usługi prania na rzecz szpitala o charakterze i złożoności porównywalnej z zakresem zamówienia, każda: - w ilości co najmniej 5.000 kg/miesięcznie, - przez okres co najmniej 24 miesięcy, - o wartości nie mniejszej niż 500.000,00 zł brutto.;</w:t>
      </w:r>
    </w:p>
    <w:p w:rsidR="005C4B61" w:rsidRPr="005C4B61" w:rsidRDefault="005C4B61" w:rsidP="005C4B61">
      <w:pPr>
        <w:numPr>
          <w:ilvl w:val="0"/>
          <w:numId w:val="4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5C4B61" w:rsidRPr="005C4B61" w:rsidRDefault="005C4B61" w:rsidP="005C4B61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5C4B61" w:rsidRPr="005C4B61" w:rsidRDefault="005C4B61" w:rsidP="005C4B61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wykluczenia;</w:t>
      </w:r>
    </w:p>
    <w:p w:rsidR="005C4B61" w:rsidRPr="005C4B61" w:rsidRDefault="005C4B61" w:rsidP="005C4B61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5C4B61" w:rsidRPr="005C4B61" w:rsidRDefault="005C4B61" w:rsidP="005C4B61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C4B61" w:rsidRPr="005C4B61" w:rsidRDefault="005C4B61" w:rsidP="005C4B61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5C4B61" w:rsidRPr="005C4B61" w:rsidRDefault="005C4B61" w:rsidP="005C4B61">
      <w:pPr>
        <w:numPr>
          <w:ilvl w:val="0"/>
          <w:numId w:val="6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Jeżeli wykonawca ma siedzibę lub miejsce zamieszkania poza terytorium Rzeczypospolitej Polskiej, przedkłada: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5C4B61" w:rsidRPr="005C4B61" w:rsidRDefault="005C4B61" w:rsidP="005C4B61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5C4B61" w:rsidRPr="005C4B61" w:rsidRDefault="005C4B61" w:rsidP="005C4B61">
      <w:pPr>
        <w:numPr>
          <w:ilvl w:val="0"/>
          <w:numId w:val="7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III.4.4) Dokumenty dotyczące przynależności do tej samej grupy kapitałowej</w:t>
      </w:r>
    </w:p>
    <w:p w:rsidR="005C4B61" w:rsidRPr="005C4B61" w:rsidRDefault="005C4B61" w:rsidP="005C4B61">
      <w:pPr>
        <w:numPr>
          <w:ilvl w:val="0"/>
          <w:numId w:val="8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5C4B61" w:rsidRPr="005C4B61" w:rsidRDefault="005C4B61" w:rsidP="005C4B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5C4B61" w:rsidRPr="005C4B61" w:rsidRDefault="005C4B61" w:rsidP="005C4B61">
      <w:pPr>
        <w:numPr>
          <w:ilvl w:val="0"/>
          <w:numId w:val="9"/>
        </w:numPr>
        <w:spacing w:after="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</w:t>
      </w:r>
    </w:p>
    <w:p w:rsidR="005C4B61" w:rsidRPr="005C4B61" w:rsidRDefault="005C4B61" w:rsidP="005C4B61">
      <w:pPr>
        <w:spacing w:after="0" w:line="300" w:lineRule="atLeast"/>
        <w:ind w:left="72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a). oświadczenie Wykonawcy wg wzoru stanowiącego załącznik nr 6; b). wykaz preparatów piorących i dezynfekcyjnych, jakie będą stosowane do wykonania usługi zgodnie z obowiązującymi przepisami (załącznik nr 7). Karty charakterystyki należy dostarczyć na każde żądanie Zamawiającego. Środki te powinny być zarejestrowane w Urzędzie Rejestracji Produktów Leczniczych Wyrobów i Produktów Biobójczych oraz muszą być przeznaczone do prania w zakładach opieki zdrowotnej, c). schemat cyklu technologicznego prania, według własnego schematu Wykonawcy, zgodnie z podziałem asortymentu (wymienionego w pkt. III.2 lit. a - d), z uwzględnieniem preparatów piorących i dezynfekcyjnych stosowanych w procesie prania, d). opis automatycznego systemu dozowania środków piorących i dezynfekcyjnych wraz z podaniem jego typu, e). kopię badania skuteczności procesu dezynfekcji w komorze dezynfekcyjnej, potwierdzoną wskaźnikami biologicznymi umieszczonymi w komorze, przeprowadzoną nie wcześniej niż 6 miesięcy przed upływem terminu składania ofert.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III.6) INNE DOKUMENTY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a) formularz oferty wg wzoru stanowiącego załącznik nr 1; b) wykaz części zamówienia, których wykonanie zostanie powierzone podwykonawcom (zał. nr 8); c) pełnomocnictwo do podpisywania dokumentów, składania wyjaśnień oraz oświadczeń woli, jeżeli ofertę podpisuje pełnomocnik Wykonawcy, w formie oryginału lub kserokopii poświadczonej notarialnie; d) dowód wniesienia wadium, a w szczególności Zamawiający wymaga przedłożenia oryginału dokumentu świadczącego o 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wniesieniu wadium w formie niepieniężnej lub kopii dokumentu potwierdzającego wniesienie wadium w pieniądzu; e) pisemne zobowiązanie innych podmiotów do oddania Wykonawcy do dyspozycji niezbędnych zasobów na okres korzystania z nich przy wykonywaniu zamówienia w przypadku, gdy Wykonawca polega na wiedzy i doświadczeniu, potencjale technicznym, osobach zdolnych do wykonania zamówienia lub zdolnościach finansowych innych podmiotów, niezależnie od charakteru prawnego łączącego go z nimi stosunków.</w:t>
      </w:r>
    </w:p>
    <w:p w:rsidR="005C4B61" w:rsidRPr="005C4B61" w:rsidRDefault="005C4B61" w:rsidP="005C4B61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cena oraz inne kryteria związane z przedmiotem zamówienia:</w:t>
      </w:r>
    </w:p>
    <w:p w:rsidR="005C4B61" w:rsidRPr="005C4B61" w:rsidRDefault="005C4B61" w:rsidP="005C4B61">
      <w:pPr>
        <w:numPr>
          <w:ilvl w:val="0"/>
          <w:numId w:val="10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1 - Cena - 98</w:t>
      </w:r>
    </w:p>
    <w:p w:rsidR="005C4B61" w:rsidRPr="005C4B61" w:rsidRDefault="005C4B61" w:rsidP="005C4B61">
      <w:pPr>
        <w:numPr>
          <w:ilvl w:val="0"/>
          <w:numId w:val="10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2 - Termin płatności - 2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907"/>
      </w:tblGrid>
      <w:tr w:rsidR="005C4B61" w:rsidRPr="005C4B61" w:rsidTr="005C4B61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4B61" w:rsidRPr="005C4B61" w:rsidRDefault="005C4B61" w:rsidP="005C4B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C4B61" w:rsidRPr="005C4B61" w:rsidRDefault="005C4B61" w:rsidP="005C4B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4B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5C4B6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adres strony, na której będzie prowadzona:</w:t>
            </w:r>
          </w:p>
        </w:tc>
      </w:tr>
    </w:tbl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Dopuszczalne zmiany postanowień umowy oraz określenie warunków zmian</w:t>
      </w:r>
    </w:p>
    <w:p w:rsidR="005C4B61" w:rsidRPr="005C4B61" w:rsidRDefault="005C4B61" w:rsidP="005C4B61">
      <w:pPr>
        <w:spacing w:after="0" w:line="300" w:lineRule="atLeast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1. Strony zgodnie postanawiają, że w razie wystąpienia jednej ze zmian przepisów wskazanych w art. 142 ust. 5 ustawy Pzp, tj. zmiany: a) stawki podatku od towarów i usług; b) wysokości minimalnego wynagrodzenia za pracę ustalonego na podstawie art. 2 ust. 3-5 ustawy z dnia 10 października 2002 r. o minimalnym wynagrodzeniu za pracę; c) zasad podlegania ubezpieczeniom społecznym lub ubezpieczeniu zdrowotnemu lub wysokości stawki składki na ubezpieczenia społeczne lub zdrowotne, - jeżeli zmiany te będą miały wpływ na koszty wykonania zamówienia przez Wykonawcę, zobowiązują się dokonać zmiany wynagrodzenia należnego Wykonawcy. 2. Zmiana umowy w przypadkach, o których mowa w ust. 1, wchodzić będzie każdorazowo w życie z dniem wejścia w życie zmian właściwych przepisów. 3. W wypadku zmiany, o której mowa w ust. 1 pkt a) powyżej, wartość netto wynagrodzenia Wykonawcy nie zmieni się, a określona aneksem wartość brutto wynagrodzenia zostanie wyliczona z uwzględnieniem stawki podatku od towarów i usług, wynikającej ze zmienionych przepisów. 4. W przypadku zmiany, o której mowa w ust 1 pkt. b) i c) powyżej, wynagrodzenie Wykonawcy ulegnie zmianie o wykazaną wartość wzrostu całkowitego kosztu Wykonawcy, jaką będzie on zobowiązany dodatkowo ponieść w celu uwzględnienia tej zmiany, przy zachowaniu dotychczasowej kwoty netto wynagrodzenia osób bezpośrednio wykonujących zamówienie na rzecz Zamawiającego. 5. W przypadkach, o których mowa w ust. 1 pkt. b) i c), celem wykazania zasadności waloryzacji wynagrodzenia należnego Wykonawcy, winien on wskazać Zamawiającemu w jakim stopniu wprowadzenie zmian wpłynęło na wzrost kosztów realizacji zamówienia. 6. Żądanie zmiany winno być złożone Zamawiającemu w formie pisemnej oraz zawierać uzasadnienie opisujące wpływ zmiany na koszty wykonania umowy oraz przedstawiające wyliczenia odpowiednich zmian. W szczególności winno ono przedstawiać kalkulację kosztów wykonania zamówienia, ze wskazaniem ilości osób wykonujących zamówienie wraz z wyszczególnieniem elementów ich wynagrodzenia oraz 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kosztów ubezpieczenia. 7. Na pisemne żądanie drugiej strony, wnioskujący winien niezwłocznie udostępnić do wglądu księgowe dokumenty źródłowe, w zakresie niezbędnym do oceny zasadności zmiany umowy. 8. Zmiany treści umowy każdorazowo wymagają zachowania formy pisemnego aneksu do umowy, pod rygorem nieważności. 9. Aneks, o którym mowa powyżej, powinien być zawarty przez Strony w terminie 30 dni od daty złożenia Zamawiającemu Żądania zmiany przez Wykonawcę, nie później niż przed wejściem w życie właściwych zmian. 10. Niezależnie od powyższego dopuszcza się zmiany postanowień zawartej umowy, z tym zastrzeżeniem że zmiany te nie mogą naruszać postanowień art. 144 ust. 1 ustawy Pzp, a potrzeba ich wprowadzenia wynika ze zmiany: a) terminu lub godziny odbioru i dostawy bielizny; b) zmiany ilości zamawianych usług; c) zaistnienia okoliczności, których nie można było przewidzieć w chwili podpisania umowy, a zmiana ceny jest korzystna dla Zamawiającego; d) oznaczenia Stron umowy. 11.W trakcie trwania umowy Wykonawca zobowiązuje się do pisemnego powiadamiania Zamawiającego o: a) zmianie siedziby lub nazwy firmy, b) zmianie osób uprawnionych do reprezentacji podmiotu, c) ogłoszeniu upadłości, d) ogłoszeniu likwidacji, e) zawieszeniu działalności, f) wszczęciu postępowania układowego, w którym uczestniczy Wykonawca.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www.repty.pl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SP ZOZ REPTY Górnośląskie Centrum Rehabilitacji im. Gen. Jerzego Ziętka ul. Śniadeckiego 1 42-604 Tarnowskie Góry Sekcja zamówień publicznych p. A15.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17.09.2015 godzina 11:00, miejsce: SP ZOZ REPTY Górnośląskie Centrum Rehabilitacji im. Gen. Jerzego Ziętka ul. Śniadeckiego 1 42-604 Tarnowskie Góry Sekcja zamówień publicznych p. A15.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Termin wykonania zamówienia: sukcesywnie przez okres 36 miesięcy od dnia 1 listopada 2015r..</w:t>
      </w:r>
    </w:p>
    <w:p w:rsidR="005C4B61" w:rsidRPr="005C4B61" w:rsidRDefault="005C4B61" w:rsidP="005C4B61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5C4B61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5C4B61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7702EF" w:rsidRDefault="007702EF"/>
    <w:sectPr w:rsidR="007702EF" w:rsidSect="005C4B61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921" w:rsidRDefault="00F00921" w:rsidP="005C4B61">
      <w:pPr>
        <w:spacing w:after="0" w:line="240" w:lineRule="auto"/>
      </w:pPr>
      <w:r>
        <w:separator/>
      </w:r>
    </w:p>
  </w:endnote>
  <w:endnote w:type="continuationSeparator" w:id="0">
    <w:p w:rsidR="00F00921" w:rsidRDefault="00F00921" w:rsidP="005C4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245689"/>
      <w:docPartObj>
        <w:docPartGallery w:val="Page Numbers (Bottom of Page)"/>
        <w:docPartUnique/>
      </w:docPartObj>
    </w:sdtPr>
    <w:sdtContent>
      <w:p w:rsidR="005C4B61" w:rsidRDefault="005C4B6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C4B61" w:rsidRDefault="005C4B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921" w:rsidRDefault="00F00921" w:rsidP="005C4B61">
      <w:pPr>
        <w:spacing w:after="0" w:line="240" w:lineRule="auto"/>
      </w:pPr>
      <w:r>
        <w:separator/>
      </w:r>
    </w:p>
  </w:footnote>
  <w:footnote w:type="continuationSeparator" w:id="0">
    <w:p w:rsidR="00F00921" w:rsidRDefault="00F00921" w:rsidP="005C4B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4AB"/>
    <w:multiLevelType w:val="multilevel"/>
    <w:tmpl w:val="E2A67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EE1534"/>
    <w:multiLevelType w:val="multilevel"/>
    <w:tmpl w:val="4D86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0F1B4B"/>
    <w:multiLevelType w:val="multilevel"/>
    <w:tmpl w:val="6C960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07728"/>
    <w:multiLevelType w:val="multilevel"/>
    <w:tmpl w:val="F578C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C5D57B7"/>
    <w:multiLevelType w:val="multilevel"/>
    <w:tmpl w:val="9F98F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F513D"/>
    <w:multiLevelType w:val="multilevel"/>
    <w:tmpl w:val="D46C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1A45A8"/>
    <w:multiLevelType w:val="multilevel"/>
    <w:tmpl w:val="E604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FF5E18"/>
    <w:multiLevelType w:val="multilevel"/>
    <w:tmpl w:val="1C7A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B082D3E"/>
    <w:multiLevelType w:val="multilevel"/>
    <w:tmpl w:val="D5BA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E9B4957"/>
    <w:multiLevelType w:val="multilevel"/>
    <w:tmpl w:val="C6E4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B61"/>
    <w:rsid w:val="005C4B61"/>
    <w:rsid w:val="007702EF"/>
    <w:rsid w:val="00F0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B61"/>
  </w:style>
  <w:style w:type="paragraph" w:styleId="Stopka">
    <w:name w:val="footer"/>
    <w:basedOn w:val="Normalny"/>
    <w:link w:val="StopkaZnak"/>
    <w:uiPriority w:val="99"/>
    <w:unhideWhenUsed/>
    <w:rsid w:val="005C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4B61"/>
  </w:style>
  <w:style w:type="paragraph" w:styleId="Stopka">
    <w:name w:val="footer"/>
    <w:basedOn w:val="Normalny"/>
    <w:link w:val="StopkaZnak"/>
    <w:uiPriority w:val="99"/>
    <w:unhideWhenUsed/>
    <w:rsid w:val="005C4B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4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4115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cladm</dc:creator>
  <cp:lastModifiedBy>cladm</cp:lastModifiedBy>
  <cp:revision>1</cp:revision>
  <dcterms:created xsi:type="dcterms:W3CDTF">2015-09-07T11:04:00Z</dcterms:created>
  <dcterms:modified xsi:type="dcterms:W3CDTF">2015-09-07T11:06:00Z</dcterms:modified>
</cp:coreProperties>
</file>