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5" w:rsidRPr="0034103B" w:rsidRDefault="006E18C3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Bookman Old Style" w:hAnsi="Bookman Old Style" w:cstheme="minorHAnsi"/>
          <w:sz w:val="24"/>
          <w:szCs w:val="24"/>
        </w:rPr>
      </w:pPr>
      <w:r w:rsidRPr="0034103B">
        <w:rPr>
          <w:rFonts w:ascii="Bookman Old Style" w:hAnsi="Bookman Old Style" w:cstheme="minorHAnsi"/>
          <w:sz w:val="24"/>
          <w:szCs w:val="24"/>
        </w:rPr>
        <w:t>Tarnowskie Góry, 2011-12-29</w:t>
      </w:r>
    </w:p>
    <w:p w:rsidR="006E18C3" w:rsidRPr="0034103B" w:rsidRDefault="006E18C3" w:rsidP="006E18C3">
      <w:pPr>
        <w:tabs>
          <w:tab w:val="center" w:pos="-31680"/>
          <w:tab w:val="right" w:pos="-27814"/>
        </w:tabs>
        <w:jc w:val="center"/>
        <w:rPr>
          <w:rFonts w:ascii="Bookman Old Style" w:hAnsi="Bookman Old Style" w:cstheme="minorHAnsi"/>
          <w:b/>
          <w:u w:val="single"/>
        </w:rPr>
      </w:pPr>
    </w:p>
    <w:p w:rsidR="00625415" w:rsidRPr="0034103B" w:rsidRDefault="007D2ED3" w:rsidP="006E18C3">
      <w:pPr>
        <w:tabs>
          <w:tab w:val="center" w:pos="-31680"/>
          <w:tab w:val="right" w:pos="-27814"/>
        </w:tabs>
        <w:jc w:val="center"/>
        <w:rPr>
          <w:rFonts w:ascii="Bookman Old Style" w:hAnsi="Bookman Old Style" w:cstheme="minorHAnsi"/>
        </w:rPr>
      </w:pPr>
      <w:r w:rsidRPr="0034103B">
        <w:rPr>
          <w:rFonts w:ascii="Bookman Old Style" w:hAnsi="Bookman Old Style" w:cstheme="minorHAnsi"/>
          <w:b/>
          <w:u w:val="single"/>
        </w:rPr>
        <w:t>Postępowanie</w:t>
      </w:r>
      <w:r w:rsidR="00625415" w:rsidRPr="0034103B">
        <w:rPr>
          <w:rFonts w:ascii="Bookman Old Style" w:hAnsi="Bookman Old Style" w:cstheme="minorHAnsi"/>
          <w:b/>
          <w:u w:val="single"/>
        </w:rPr>
        <w:br/>
      </w:r>
      <w:r w:rsidRPr="0034103B">
        <w:rPr>
          <w:rFonts w:ascii="Bookman Old Style" w:hAnsi="Bookman Old Style" w:cs="Arial"/>
        </w:rPr>
        <w:t>Przetarg nieograniczony</w:t>
      </w:r>
      <w:r w:rsidR="00625415" w:rsidRPr="0034103B">
        <w:rPr>
          <w:rFonts w:ascii="Bookman Old Style" w:hAnsi="Bookman Old Style" w:cs="Arial"/>
        </w:rPr>
        <w:t xml:space="preserve"> na usługę  „</w:t>
      </w:r>
      <w:r w:rsidR="006E18C3" w:rsidRPr="0034103B">
        <w:rPr>
          <w:rFonts w:ascii="Bookman Old Style" w:hAnsi="Bookman Old Style" w:cs="Calibri"/>
        </w:rPr>
        <w:t xml:space="preserve">Ubezpieczenie z tytułu zdarzeń medycznych SP ZOZ „REPTY” Górnośląskiego Centrum Rehabilitacji </w:t>
      </w:r>
      <w:r w:rsidR="006E18C3" w:rsidRPr="0034103B">
        <w:rPr>
          <w:rFonts w:ascii="Bookman Old Style" w:hAnsi="Bookman Old Style" w:cs="Calibri"/>
        </w:rPr>
        <w:br/>
        <w:t>im. gen Jerzego Ziętka w Tarnowskich Górach</w:t>
      </w:r>
      <w:r w:rsidR="00625415" w:rsidRPr="0034103B">
        <w:rPr>
          <w:rFonts w:ascii="Bookman Old Style" w:hAnsi="Bookman Old Style" w:cs="Arial"/>
        </w:rPr>
        <w:t>”</w:t>
      </w:r>
      <w:r w:rsidR="006E18C3" w:rsidRPr="0034103B">
        <w:rPr>
          <w:rFonts w:ascii="Bookman Old Style" w:hAnsi="Bookman Old Style" w:cs="Arial"/>
        </w:rPr>
        <w:br/>
        <w:t xml:space="preserve">nr postępowania </w:t>
      </w:r>
      <w:r w:rsidR="006E18C3" w:rsidRPr="0034103B">
        <w:rPr>
          <w:rFonts w:ascii="Bookman Old Style" w:hAnsi="Bookman Old Style"/>
        </w:rPr>
        <w:t>GCR/66/ZP/2011</w:t>
      </w:r>
    </w:p>
    <w:p w:rsidR="007D2ED3" w:rsidRPr="0034103B" w:rsidRDefault="007D2ED3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sz w:val="24"/>
          <w:szCs w:val="24"/>
          <w:u w:val="single"/>
        </w:rPr>
      </w:pPr>
    </w:p>
    <w:p w:rsidR="00625415" w:rsidRPr="0034103B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34103B">
        <w:rPr>
          <w:rFonts w:ascii="Bookman Old Style" w:hAnsi="Bookman Old Style" w:cstheme="minorHAnsi"/>
          <w:b/>
          <w:sz w:val="24"/>
          <w:szCs w:val="24"/>
          <w:u w:val="single"/>
        </w:rPr>
        <w:t>Zamawiający</w:t>
      </w:r>
    </w:p>
    <w:p w:rsidR="006E18C3" w:rsidRPr="0034103B" w:rsidRDefault="006E18C3" w:rsidP="006E18C3">
      <w:pPr>
        <w:tabs>
          <w:tab w:val="center" w:pos="-31680"/>
          <w:tab w:val="right" w:pos="-27814"/>
        </w:tabs>
        <w:jc w:val="center"/>
        <w:rPr>
          <w:rFonts w:ascii="Bookman Old Style" w:hAnsi="Bookman Old Style" w:cs="Arial"/>
        </w:rPr>
      </w:pPr>
      <w:r w:rsidRPr="0034103B">
        <w:rPr>
          <w:rFonts w:ascii="Bookman Old Style" w:hAnsi="Bookman Old Style" w:cs="Arial"/>
        </w:rPr>
        <w:t xml:space="preserve">Samodzielny Publiczny Zakład Opieki Zdrowotnej „REPTY” </w:t>
      </w:r>
      <w:r w:rsidRPr="0034103B">
        <w:rPr>
          <w:rFonts w:ascii="Bookman Old Style" w:hAnsi="Bookman Old Style" w:cs="Arial"/>
        </w:rPr>
        <w:br/>
        <w:t xml:space="preserve">Górnośląskie Centrum Rehabilitacji im. gen Jerzego Ziętka </w:t>
      </w:r>
      <w:r w:rsidRPr="0034103B">
        <w:rPr>
          <w:rFonts w:ascii="Bookman Old Style" w:hAnsi="Bookman Old Style" w:cs="Arial"/>
        </w:rPr>
        <w:br/>
        <w:t>42-604 Tarnowskie Góry ul. Śniadeckiego 1</w:t>
      </w:r>
    </w:p>
    <w:p w:rsidR="006E18C3" w:rsidRPr="0034103B" w:rsidRDefault="006E18C3" w:rsidP="006E18C3">
      <w:pPr>
        <w:tabs>
          <w:tab w:val="center" w:pos="5256"/>
          <w:tab w:val="right" w:pos="9792"/>
        </w:tabs>
        <w:jc w:val="center"/>
        <w:rPr>
          <w:rFonts w:ascii="Bookman Old Style" w:hAnsi="Bookman Old Style" w:cs="Arial"/>
        </w:rPr>
      </w:pPr>
      <w:r w:rsidRPr="0034103B">
        <w:rPr>
          <w:rFonts w:ascii="Bookman Old Style" w:hAnsi="Bookman Old Style" w:cs="Arial"/>
        </w:rPr>
        <w:t>Regon: 000291701 NIP: 645-000-93-46</w:t>
      </w:r>
    </w:p>
    <w:p w:rsidR="00625415" w:rsidRPr="0034103B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625415" w:rsidRPr="0034103B" w:rsidRDefault="00625415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34103B">
        <w:rPr>
          <w:rFonts w:ascii="Bookman Old Style" w:hAnsi="Bookman Old Style" w:cstheme="minorHAnsi"/>
          <w:b/>
          <w:sz w:val="24"/>
          <w:szCs w:val="24"/>
          <w:u w:val="single"/>
        </w:rPr>
        <w:t>Dotyczy</w:t>
      </w:r>
    </w:p>
    <w:p w:rsidR="00625415" w:rsidRPr="0034103B" w:rsidRDefault="00CF347A" w:rsidP="00625415">
      <w:pPr>
        <w:pStyle w:val="Akapitzlist1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man Old Style" w:hAnsi="Bookman Old Style" w:cstheme="minorHAnsi"/>
          <w:sz w:val="24"/>
          <w:szCs w:val="24"/>
        </w:rPr>
      </w:pPr>
      <w:r w:rsidRPr="0034103B">
        <w:rPr>
          <w:rFonts w:ascii="Bookman Old Style" w:hAnsi="Bookman Old Style" w:cstheme="minorHAnsi"/>
          <w:sz w:val="24"/>
          <w:szCs w:val="24"/>
        </w:rPr>
        <w:t>Zmiany treści SIWZ</w:t>
      </w:r>
    </w:p>
    <w:p w:rsidR="00625415" w:rsidRPr="0034103B" w:rsidRDefault="00625415" w:rsidP="00625415">
      <w:pPr>
        <w:pStyle w:val="Standard"/>
        <w:jc w:val="both"/>
        <w:rPr>
          <w:rFonts w:ascii="Bookman Old Style" w:hAnsi="Bookman Old Style" w:cstheme="minorHAnsi"/>
          <w:color w:val="000000" w:themeColor="text1"/>
          <w:vertAlign w:val="superscript"/>
        </w:rPr>
      </w:pPr>
    </w:p>
    <w:p w:rsidR="00625415" w:rsidRPr="0034103B" w:rsidRDefault="007D2ED3" w:rsidP="007D2ED3">
      <w:pPr>
        <w:shd w:val="clear" w:color="auto" w:fill="EEECE1" w:themeFill="background2"/>
        <w:jc w:val="both"/>
        <w:rPr>
          <w:rFonts w:ascii="Bookman Old Style" w:hAnsi="Bookman Old Style" w:cstheme="minorHAnsi"/>
        </w:rPr>
      </w:pPr>
      <w:r w:rsidRPr="0034103B">
        <w:rPr>
          <w:rFonts w:ascii="Bookman Old Style" w:eastAsia="Calibri" w:hAnsi="Bookman Old Style"/>
          <w:lang w:eastAsia="en-US"/>
        </w:rPr>
        <w:t xml:space="preserve">Zgodnie z art. 38 ust. 4 ustawy Prawo zamówień publicznych (Dz. U. z 2010 r. Nr 113, poz. 759 ze zm.) </w:t>
      </w:r>
      <w:r w:rsidR="006E18C3" w:rsidRPr="0034103B">
        <w:rPr>
          <w:rFonts w:ascii="Bookman Old Style" w:eastAsia="Calibri" w:hAnsi="Bookman Old Style"/>
          <w:lang w:eastAsia="en-US"/>
        </w:rPr>
        <w:t>Zamawiający</w:t>
      </w:r>
      <w:r w:rsidRPr="0034103B">
        <w:rPr>
          <w:rFonts w:ascii="Bookman Old Style" w:eastAsia="Calibri" w:hAnsi="Bookman Old Style"/>
          <w:lang w:eastAsia="en-US"/>
        </w:rPr>
        <w:t xml:space="preserve"> informuje, że dokonał zmiany treści </w:t>
      </w:r>
      <w:r w:rsidR="006E18C3" w:rsidRPr="0034103B">
        <w:rPr>
          <w:rFonts w:ascii="Bookman Old Style" w:eastAsia="Calibri" w:hAnsi="Bookman Old Style"/>
          <w:lang w:eastAsia="en-US"/>
        </w:rPr>
        <w:t>Specyfikacji</w:t>
      </w:r>
      <w:r w:rsidRPr="0034103B">
        <w:rPr>
          <w:rFonts w:ascii="Bookman Old Style" w:eastAsia="Calibri" w:hAnsi="Bookman Old Style"/>
          <w:lang w:eastAsia="en-US"/>
        </w:rPr>
        <w:t xml:space="preserve"> Istotnych Warunków</w:t>
      </w:r>
      <w:r w:rsidR="00CF347A" w:rsidRPr="0034103B">
        <w:rPr>
          <w:rFonts w:ascii="Bookman Old Style" w:eastAsia="Calibri" w:hAnsi="Bookman Old Style"/>
          <w:lang w:eastAsia="en-US"/>
        </w:rPr>
        <w:t xml:space="preserve"> </w:t>
      </w:r>
      <w:r w:rsidRPr="0034103B">
        <w:rPr>
          <w:rFonts w:ascii="Bookman Old Style" w:eastAsia="Calibri" w:hAnsi="Bookman Old Style"/>
          <w:lang w:eastAsia="en-US"/>
        </w:rPr>
        <w:t>zgodnie z poniższym:</w:t>
      </w:r>
    </w:p>
    <w:p w:rsidR="00625415" w:rsidRPr="0034103B" w:rsidRDefault="00625415" w:rsidP="00625415">
      <w:pPr>
        <w:pStyle w:val="Akapitzlist1"/>
        <w:tabs>
          <w:tab w:val="center" w:pos="4534"/>
          <w:tab w:val="left" w:pos="7485"/>
        </w:tabs>
        <w:autoSpaceDE w:val="0"/>
        <w:autoSpaceDN w:val="0"/>
        <w:adjustRightInd w:val="0"/>
        <w:spacing w:after="120" w:line="240" w:lineRule="auto"/>
        <w:ind w:left="0"/>
        <w:rPr>
          <w:rFonts w:ascii="Bookman Old Style" w:hAnsi="Bookman Old Style" w:cstheme="minorHAnsi"/>
          <w:b/>
          <w:sz w:val="24"/>
          <w:szCs w:val="24"/>
        </w:rPr>
      </w:pPr>
      <w:r w:rsidRPr="0034103B">
        <w:rPr>
          <w:rFonts w:ascii="Bookman Old Style" w:hAnsi="Bookman Old Style" w:cstheme="minorHAnsi"/>
          <w:b/>
          <w:sz w:val="24"/>
          <w:szCs w:val="24"/>
        </w:rPr>
        <w:tab/>
      </w:r>
    </w:p>
    <w:p w:rsidR="00625415" w:rsidRPr="0034103B" w:rsidRDefault="007D2ED3" w:rsidP="00625415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b/>
        </w:rPr>
      </w:pPr>
      <w:r w:rsidRPr="0034103B">
        <w:rPr>
          <w:rFonts w:ascii="Bookman Old Style" w:hAnsi="Bookman Old Style" w:cs="Arial"/>
          <w:b/>
        </w:rPr>
        <w:t xml:space="preserve">Zmianie ulega pkt. </w:t>
      </w:r>
      <w:r w:rsidR="006E18C3" w:rsidRPr="0034103B">
        <w:rPr>
          <w:rFonts w:ascii="Bookman Old Style" w:hAnsi="Bookman Old Style" w:cs="Arial"/>
          <w:b/>
        </w:rPr>
        <w:t xml:space="preserve">1.2 </w:t>
      </w:r>
      <w:r w:rsidRPr="0034103B">
        <w:rPr>
          <w:rFonts w:ascii="Bookman Old Style" w:hAnsi="Bookman Old Style" w:cs="Arial"/>
          <w:b/>
        </w:rPr>
        <w:t>wg Załącznika nr 1</w:t>
      </w:r>
      <w:r w:rsidR="006E18C3" w:rsidRPr="0034103B">
        <w:rPr>
          <w:rFonts w:ascii="Bookman Old Style" w:hAnsi="Bookman Old Style" w:cs="Arial"/>
          <w:b/>
        </w:rPr>
        <w:t>: Szczegółowy Opis Przedmiotu Zamówienia</w:t>
      </w:r>
      <w:r w:rsidRPr="0034103B">
        <w:rPr>
          <w:rFonts w:ascii="Bookman Old Style" w:hAnsi="Bookman Old Style" w:cs="Arial"/>
          <w:b/>
        </w:rPr>
        <w:t xml:space="preserve"> do SIWZ poprzez zastąpienie w całości poprzedniego zapisu poniższym: </w:t>
      </w:r>
    </w:p>
    <w:p w:rsidR="00625415" w:rsidRPr="0034103B" w:rsidRDefault="00625415" w:rsidP="006E18C3">
      <w:pPr>
        <w:pStyle w:val="Akapitzlist"/>
        <w:jc w:val="both"/>
        <w:rPr>
          <w:rFonts w:ascii="Bookman Old Style" w:hAnsi="Bookman Old Style" w:cs="Arial"/>
        </w:rPr>
      </w:pPr>
    </w:p>
    <w:p w:rsidR="006E18C3" w:rsidRPr="0034103B" w:rsidRDefault="006E18C3" w:rsidP="006E18C3">
      <w:pPr>
        <w:numPr>
          <w:ilvl w:val="1"/>
          <w:numId w:val="3"/>
        </w:numPr>
        <w:tabs>
          <w:tab w:val="left" w:pos="-2160"/>
        </w:tabs>
        <w:spacing w:after="200" w:line="276" w:lineRule="auto"/>
        <w:jc w:val="both"/>
        <w:rPr>
          <w:rFonts w:ascii="Bookman Old Style" w:hAnsi="Bookman Old Style"/>
        </w:rPr>
      </w:pPr>
      <w:r w:rsidRPr="0034103B">
        <w:rPr>
          <w:rFonts w:ascii="Bookman Old Style" w:hAnsi="Bookman Old Style"/>
        </w:rPr>
        <w:t>Suma ubezpieczenia w 12 miesięcznym okresie ubezpieczenia, w odniesieniu do wszystkich zdarzeń medycznych objętych ochroną ubezpieczeniową, wynosi 1.200.000 PLN (</w:t>
      </w:r>
      <w:r w:rsidRPr="0034103B">
        <w:rPr>
          <w:rFonts w:ascii="Bookman Old Style" w:hAnsi="Bookman Old Style"/>
          <w:i/>
        </w:rPr>
        <w:t>słownie: jeden milion dwieście tysięcy PLN 00/100)</w:t>
      </w:r>
      <w:r w:rsidRPr="0034103B">
        <w:rPr>
          <w:rFonts w:ascii="Bookman Old Style" w:hAnsi="Bookman Old Style"/>
        </w:rPr>
        <w:t>, z tym że w przypadku:</w:t>
      </w:r>
    </w:p>
    <w:p w:rsidR="006E18C3" w:rsidRPr="0034103B" w:rsidRDefault="006E18C3" w:rsidP="006E18C3">
      <w:pPr>
        <w:numPr>
          <w:ilvl w:val="2"/>
          <w:numId w:val="3"/>
        </w:numPr>
        <w:tabs>
          <w:tab w:val="left" w:pos="-2160"/>
        </w:tabs>
        <w:spacing w:after="200"/>
        <w:jc w:val="both"/>
        <w:rPr>
          <w:rFonts w:ascii="Bookman Old Style" w:hAnsi="Bookman Old Style"/>
        </w:rPr>
      </w:pPr>
      <w:r w:rsidRPr="0034103B">
        <w:rPr>
          <w:rFonts w:ascii="Bookman Old Style" w:hAnsi="Bookman Old Style"/>
        </w:rPr>
        <w:t>zakażenia, uszkodzenia ciała lub rozstroju zdrowia pacjenta wynosi 100 000 PLN (</w:t>
      </w:r>
      <w:r w:rsidRPr="0034103B">
        <w:rPr>
          <w:rFonts w:ascii="Bookman Old Style" w:hAnsi="Bookman Old Style"/>
          <w:i/>
        </w:rPr>
        <w:t>słownie: sto tysięcy PLN 00/100)</w:t>
      </w:r>
    </w:p>
    <w:p w:rsidR="00CF347A" w:rsidRPr="0034103B" w:rsidRDefault="006E18C3" w:rsidP="006E18C3">
      <w:pPr>
        <w:numPr>
          <w:ilvl w:val="2"/>
          <w:numId w:val="3"/>
        </w:numPr>
        <w:tabs>
          <w:tab w:val="left" w:pos="-2160"/>
        </w:tabs>
        <w:spacing w:after="200"/>
        <w:jc w:val="both"/>
        <w:rPr>
          <w:rFonts w:ascii="Bookman Old Style" w:hAnsi="Bookman Old Style" w:cstheme="minorHAnsi"/>
          <w:b/>
          <w:bCs/>
        </w:rPr>
      </w:pPr>
      <w:r w:rsidRPr="0034103B">
        <w:rPr>
          <w:rFonts w:ascii="Bookman Old Style" w:hAnsi="Bookman Old Style"/>
        </w:rPr>
        <w:t>śmierci pacjenta-wynosi 300 000 PLN (</w:t>
      </w:r>
      <w:r w:rsidRPr="0034103B">
        <w:rPr>
          <w:rFonts w:ascii="Bookman Old Style" w:hAnsi="Bookman Old Style"/>
          <w:i/>
        </w:rPr>
        <w:t>słownie: trzysta tysięcy PLN 00/100).</w:t>
      </w:r>
    </w:p>
    <w:p w:rsidR="006E18C3" w:rsidRPr="0034103B" w:rsidRDefault="006E18C3" w:rsidP="006E18C3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Arial"/>
          <w:b/>
        </w:rPr>
      </w:pPr>
      <w:r w:rsidRPr="0034103B">
        <w:rPr>
          <w:rFonts w:ascii="Bookman Old Style" w:hAnsi="Bookman Old Style" w:cs="Arial"/>
          <w:b/>
        </w:rPr>
        <w:t>Zmianie ulega</w:t>
      </w:r>
      <w:r w:rsidR="00983A34">
        <w:rPr>
          <w:rFonts w:ascii="Bookman Old Style" w:hAnsi="Bookman Old Style" w:cs="Arial"/>
          <w:b/>
        </w:rPr>
        <w:t>ją</w:t>
      </w:r>
      <w:r w:rsidRPr="0034103B">
        <w:rPr>
          <w:rFonts w:ascii="Bookman Old Style" w:hAnsi="Bookman Old Style" w:cs="Arial"/>
          <w:b/>
        </w:rPr>
        <w:t xml:space="preserve"> pkt. I.10.1 – I.10.3 SIWZ poprzez zastąpienie w całości poprzedniego zapisu poniższym: </w:t>
      </w:r>
    </w:p>
    <w:p w:rsidR="006E18C3" w:rsidRPr="0034103B" w:rsidRDefault="006E18C3" w:rsidP="006E18C3">
      <w:pPr>
        <w:pStyle w:val="Akapitzlist"/>
        <w:ind w:left="360"/>
        <w:jc w:val="both"/>
        <w:rPr>
          <w:rFonts w:ascii="Bookman Old Style" w:hAnsi="Bookman Old Style" w:cs="Arial"/>
        </w:rPr>
      </w:pPr>
    </w:p>
    <w:p w:rsidR="006E18C3" w:rsidRPr="0034103B" w:rsidRDefault="006E18C3" w:rsidP="0034103B">
      <w:pPr>
        <w:pStyle w:val="Lista"/>
        <w:tabs>
          <w:tab w:val="center" w:pos="5256"/>
          <w:tab w:val="right" w:pos="9792"/>
        </w:tabs>
        <w:jc w:val="left"/>
        <w:rPr>
          <w:rFonts w:ascii="Bookman Old Style" w:hAnsi="Bookman Old Style" w:cs="Calibri"/>
          <w:b w:val="0"/>
          <w:sz w:val="24"/>
          <w:u w:val="none"/>
          <w:lang w:val="pl-PL"/>
        </w:rPr>
      </w:pPr>
      <w:r w:rsidRPr="0034103B">
        <w:rPr>
          <w:rFonts w:ascii="Bookman Old Style" w:hAnsi="Bookman Old Style" w:cs="Calibri"/>
          <w:b w:val="0"/>
          <w:sz w:val="24"/>
          <w:u w:val="none"/>
        </w:rPr>
        <w:t>I.10. Miejsce oraz termin składania i otwarcia ofert</w:t>
      </w:r>
    </w:p>
    <w:p w:rsidR="006E18C3" w:rsidRPr="0034103B" w:rsidRDefault="006E18C3" w:rsidP="006E18C3">
      <w:pPr>
        <w:pStyle w:val="WW-Lista2"/>
        <w:tabs>
          <w:tab w:val="center" w:pos="5256"/>
          <w:tab w:val="right" w:pos="9792"/>
        </w:tabs>
        <w:ind w:left="0" w:firstLine="0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</w:rPr>
        <w:t>I.10.1. Oferta musi wpłynąć na adres Pełnomocnika Zamawiającego:</w:t>
      </w:r>
    </w:p>
    <w:p w:rsidR="0034103B" w:rsidRPr="0034103B" w:rsidRDefault="0034103B" w:rsidP="006E18C3">
      <w:pPr>
        <w:pStyle w:val="WW-Lista2"/>
        <w:tabs>
          <w:tab w:val="center" w:pos="12456"/>
          <w:tab w:val="right" w:pos="16992"/>
        </w:tabs>
        <w:ind w:left="0" w:firstLine="0"/>
        <w:jc w:val="center"/>
        <w:rPr>
          <w:rFonts w:ascii="Bookman Old Style" w:hAnsi="Bookman Old Style" w:cs="Calibri"/>
          <w:b/>
        </w:rPr>
      </w:pPr>
    </w:p>
    <w:p w:rsidR="006E18C3" w:rsidRPr="0034103B" w:rsidRDefault="006E18C3" w:rsidP="006E18C3">
      <w:pPr>
        <w:pStyle w:val="WW-Lista2"/>
        <w:tabs>
          <w:tab w:val="center" w:pos="12456"/>
          <w:tab w:val="right" w:pos="16992"/>
        </w:tabs>
        <w:ind w:left="0" w:firstLine="0"/>
        <w:jc w:val="center"/>
        <w:rPr>
          <w:rFonts w:ascii="Bookman Old Style" w:hAnsi="Bookman Old Style" w:cs="Calibri"/>
          <w:b/>
        </w:rPr>
      </w:pPr>
      <w:r w:rsidRPr="0034103B">
        <w:rPr>
          <w:rFonts w:ascii="Bookman Old Style" w:hAnsi="Bookman Old Style" w:cs="Calibri"/>
          <w:b/>
        </w:rPr>
        <w:t>Broker Ubezpieczeniowy Miłosz Wysocki</w:t>
      </w:r>
    </w:p>
    <w:p w:rsidR="006E18C3" w:rsidRPr="0034103B" w:rsidRDefault="006E18C3" w:rsidP="006E18C3">
      <w:pPr>
        <w:pStyle w:val="WW-Lista2"/>
        <w:tabs>
          <w:tab w:val="center" w:pos="12456"/>
          <w:tab w:val="right" w:pos="16992"/>
        </w:tabs>
        <w:ind w:left="0" w:firstLine="0"/>
        <w:jc w:val="center"/>
        <w:rPr>
          <w:rFonts w:ascii="Bookman Old Style" w:hAnsi="Bookman Old Style" w:cs="Calibri"/>
          <w:b/>
        </w:rPr>
      </w:pPr>
      <w:r w:rsidRPr="0034103B">
        <w:rPr>
          <w:rFonts w:ascii="Bookman Old Style" w:hAnsi="Bookman Old Style" w:cs="Calibri"/>
          <w:b/>
        </w:rPr>
        <w:t>41-800 Zabrze ul. Generała de Gaulle’a 63/1</w:t>
      </w:r>
    </w:p>
    <w:p w:rsidR="0034103B" w:rsidRPr="0034103B" w:rsidRDefault="0034103B" w:rsidP="0034103B">
      <w:pPr>
        <w:pStyle w:val="WW-Lista2"/>
        <w:tabs>
          <w:tab w:val="center" w:pos="12456"/>
          <w:tab w:val="right" w:pos="16992"/>
        </w:tabs>
        <w:ind w:left="360" w:firstLine="0"/>
        <w:jc w:val="center"/>
        <w:rPr>
          <w:rFonts w:ascii="Bookman Old Style" w:hAnsi="Bookman Old Style" w:cs="Calibri"/>
          <w:b/>
        </w:rPr>
      </w:pPr>
      <w:r w:rsidRPr="0034103B">
        <w:rPr>
          <w:rFonts w:ascii="Bookman Old Style" w:hAnsi="Bookman Old Style" w:cs="Calibri"/>
          <w:b/>
        </w:rPr>
        <w:t>najpóźniej do dnia 04.01.2012 do godz. 14:00</w:t>
      </w:r>
    </w:p>
    <w:p w:rsidR="006E18C3" w:rsidRPr="0034103B" w:rsidRDefault="006E18C3" w:rsidP="006E18C3">
      <w:pPr>
        <w:pStyle w:val="WW-Lista2"/>
        <w:tabs>
          <w:tab w:val="center" w:pos="5256"/>
          <w:tab w:val="right" w:pos="9792"/>
        </w:tabs>
        <w:ind w:left="360" w:firstLine="0"/>
        <w:jc w:val="both"/>
        <w:rPr>
          <w:rFonts w:ascii="Bookman Old Style" w:hAnsi="Bookman Old Style" w:cs="Calibri"/>
        </w:rPr>
      </w:pPr>
    </w:p>
    <w:p w:rsidR="006E18C3" w:rsidRPr="0034103B" w:rsidRDefault="006E18C3" w:rsidP="0034103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</w:rPr>
        <w:lastRenderedPageBreak/>
        <w:t xml:space="preserve">W przypadku złożenia oferty drogą pocztową o ważności jej złożenia będzie decydowała data wpływu do Zamawiającego.  </w:t>
      </w:r>
    </w:p>
    <w:p w:rsidR="006E18C3" w:rsidRPr="0034103B" w:rsidRDefault="006E18C3" w:rsidP="0034103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  <w:b/>
        </w:rPr>
        <w:t xml:space="preserve">I.10.2. </w:t>
      </w:r>
      <w:r w:rsidRPr="0034103B">
        <w:rPr>
          <w:rFonts w:ascii="Bookman Old Style" w:hAnsi="Bookman Old Style" w:cs="Calibri"/>
        </w:rPr>
        <w:t>Ofertę złożoną po terminie Zamawiający zwraca niezwłocznie.</w:t>
      </w:r>
    </w:p>
    <w:p w:rsidR="006E18C3" w:rsidRPr="0034103B" w:rsidRDefault="006E18C3" w:rsidP="0034103B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="Calibri"/>
          <w:b/>
        </w:rPr>
      </w:pPr>
      <w:r w:rsidRPr="0034103B">
        <w:rPr>
          <w:rFonts w:ascii="Bookman Old Style" w:hAnsi="Bookman Old Style" w:cs="Calibri"/>
          <w:b/>
        </w:rPr>
        <w:t xml:space="preserve">I.10.3. </w:t>
      </w:r>
      <w:r w:rsidRPr="0034103B">
        <w:rPr>
          <w:rFonts w:ascii="Bookman Old Style" w:hAnsi="Bookman Old Style" w:cs="Calibri"/>
        </w:rPr>
        <w:t xml:space="preserve">Otwarcie ofert nastąpi w siedzibie Pełnomocnika </w:t>
      </w:r>
      <w:r w:rsidRPr="0034103B">
        <w:rPr>
          <w:rFonts w:ascii="Bookman Old Style" w:hAnsi="Bookman Old Style" w:cs="Calibri"/>
          <w:b/>
        </w:rPr>
        <w:t xml:space="preserve">w dniu </w:t>
      </w:r>
      <w:r w:rsidR="0034103B" w:rsidRPr="0034103B">
        <w:rPr>
          <w:rFonts w:ascii="Bookman Old Style" w:hAnsi="Bookman Old Style" w:cs="Calibri"/>
          <w:b/>
        </w:rPr>
        <w:t>04.01.2012  roku o godz. 14</w:t>
      </w:r>
      <w:r w:rsidRPr="0034103B">
        <w:rPr>
          <w:rFonts w:ascii="Bookman Old Style" w:hAnsi="Bookman Old Style" w:cs="Calibri"/>
          <w:b/>
        </w:rPr>
        <w:t>:15</w:t>
      </w:r>
    </w:p>
    <w:p w:rsidR="006E18C3" w:rsidRPr="0034103B" w:rsidRDefault="006E18C3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</w:rPr>
      </w:pPr>
    </w:p>
    <w:p w:rsidR="00625415" w:rsidRPr="0034103B" w:rsidRDefault="00625415" w:rsidP="00625415">
      <w:pPr>
        <w:tabs>
          <w:tab w:val="left" w:pos="8640"/>
        </w:tabs>
        <w:spacing w:line="200" w:lineRule="atLeast"/>
        <w:jc w:val="both"/>
        <w:rPr>
          <w:rFonts w:ascii="Bookman Old Style" w:hAnsi="Bookman Old Style" w:cstheme="minorHAnsi"/>
          <w:b/>
          <w:bCs/>
        </w:rPr>
      </w:pPr>
      <w:r w:rsidRPr="0034103B">
        <w:rPr>
          <w:rFonts w:ascii="Bookman Old Style" w:hAnsi="Bookman Old Style" w:cstheme="minorHAnsi"/>
          <w:b/>
          <w:bCs/>
        </w:rPr>
        <w:t xml:space="preserve">Powyższe staje się obowiązujące dla wszystkich zainteresowanych Wykonawców. Treść specyfikacji wraz z załącznikami  należy odczytywać z uwzględnieniem wprowadzonej zmiany jak powyżej. </w:t>
      </w:r>
    </w:p>
    <w:p w:rsidR="00625415" w:rsidRPr="0034103B" w:rsidRDefault="00625415" w:rsidP="00625415">
      <w:pPr>
        <w:pStyle w:val="WW-Lista2"/>
        <w:tabs>
          <w:tab w:val="center" w:pos="5256"/>
          <w:tab w:val="right" w:pos="9792"/>
        </w:tabs>
        <w:ind w:left="0" w:firstLine="0"/>
        <w:jc w:val="both"/>
        <w:rPr>
          <w:rFonts w:ascii="Bookman Old Style" w:hAnsi="Bookman Old Style" w:cstheme="minorHAnsi"/>
          <w:b/>
          <w:shd w:val="clear" w:color="auto" w:fill="FFFF00"/>
        </w:rPr>
      </w:pPr>
    </w:p>
    <w:p w:rsidR="00200672" w:rsidRPr="0034103B" w:rsidRDefault="00200672"/>
    <w:p w:rsidR="006E18C3" w:rsidRPr="0034103B" w:rsidRDefault="006E18C3" w:rsidP="006E18C3">
      <w:pPr>
        <w:jc w:val="center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</w:rPr>
        <w:t>Dyrektor</w:t>
      </w:r>
    </w:p>
    <w:p w:rsidR="006E18C3" w:rsidRPr="0034103B" w:rsidRDefault="006E18C3" w:rsidP="006E18C3">
      <w:pPr>
        <w:jc w:val="center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</w:rPr>
        <w:t>dr n. med. Krystian Oleszczyk</w:t>
      </w:r>
    </w:p>
    <w:p w:rsidR="006E18C3" w:rsidRPr="0034103B" w:rsidRDefault="006E18C3" w:rsidP="006E18C3">
      <w:pPr>
        <w:tabs>
          <w:tab w:val="center" w:pos="5256"/>
          <w:tab w:val="right" w:pos="9792"/>
        </w:tabs>
        <w:jc w:val="center"/>
        <w:rPr>
          <w:rFonts w:ascii="Bookman Old Style" w:hAnsi="Bookman Old Style" w:cs="Calibri"/>
        </w:rPr>
      </w:pPr>
      <w:r w:rsidRPr="0034103B">
        <w:rPr>
          <w:rFonts w:ascii="Bookman Old Style" w:hAnsi="Bookman Old Style" w:cs="Calibri"/>
        </w:rPr>
        <w:t xml:space="preserve">  …………………………………………</w:t>
      </w:r>
    </w:p>
    <w:p w:rsidR="00E07163" w:rsidRPr="0034103B" w:rsidRDefault="006E18C3" w:rsidP="006E18C3">
      <w:pPr>
        <w:pStyle w:val="Tekstpodstawowywcity"/>
        <w:tabs>
          <w:tab w:val="center" w:pos="8380"/>
          <w:tab w:val="right" w:pos="12916"/>
        </w:tabs>
        <w:jc w:val="center"/>
        <w:rPr>
          <w:rFonts w:ascii="Bookman Old Style" w:hAnsi="Bookman Old Style" w:cs="Calibri"/>
          <w:lang w:val="pl-PL"/>
        </w:rPr>
      </w:pPr>
      <w:r w:rsidRPr="0034103B">
        <w:rPr>
          <w:rFonts w:ascii="Bookman Old Style" w:hAnsi="Bookman Old Style" w:cs="Calibri"/>
        </w:rPr>
        <w:t>(Podpis Kierownika Zamawiającego)</w:t>
      </w:r>
    </w:p>
    <w:p w:rsidR="0034103B" w:rsidRPr="0034103B" w:rsidRDefault="0034103B">
      <w:pPr>
        <w:pStyle w:val="Tekstpodstawowywcity"/>
        <w:tabs>
          <w:tab w:val="center" w:pos="8380"/>
          <w:tab w:val="right" w:pos="12916"/>
        </w:tabs>
        <w:jc w:val="center"/>
        <w:rPr>
          <w:rFonts w:ascii="Bookman Old Style" w:hAnsi="Bookman Old Style" w:cs="Calibri"/>
          <w:lang w:val="pl-PL"/>
        </w:rPr>
      </w:pPr>
      <w:bookmarkStart w:id="0" w:name="_GoBack"/>
      <w:bookmarkEnd w:id="0"/>
    </w:p>
    <w:sectPr w:rsidR="0034103B" w:rsidRPr="003410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2" w:rsidRDefault="008D4262" w:rsidP="000B3C97">
      <w:r>
        <w:separator/>
      </w:r>
    </w:p>
  </w:endnote>
  <w:endnote w:type="continuationSeparator" w:id="0">
    <w:p w:rsidR="008D4262" w:rsidRDefault="008D4262" w:rsidP="000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430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8C3" w:rsidRDefault="006E18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8C3" w:rsidRDefault="006E1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2" w:rsidRDefault="008D4262" w:rsidP="000B3C97">
      <w:r>
        <w:separator/>
      </w:r>
    </w:p>
  </w:footnote>
  <w:footnote w:type="continuationSeparator" w:id="0">
    <w:p w:rsidR="008D4262" w:rsidRDefault="008D4262" w:rsidP="000B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BB8"/>
    <w:multiLevelType w:val="multilevel"/>
    <w:tmpl w:val="D57A608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7C0ACD"/>
    <w:multiLevelType w:val="multilevel"/>
    <w:tmpl w:val="038A4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F2799A"/>
    <w:multiLevelType w:val="hybridMultilevel"/>
    <w:tmpl w:val="13AE55EA"/>
    <w:lvl w:ilvl="0" w:tplc="839EC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B3C97"/>
    <w:rsid w:val="000D07FF"/>
    <w:rsid w:val="00200672"/>
    <w:rsid w:val="0034103B"/>
    <w:rsid w:val="00367A82"/>
    <w:rsid w:val="003F52E2"/>
    <w:rsid w:val="0053468B"/>
    <w:rsid w:val="00625415"/>
    <w:rsid w:val="00673851"/>
    <w:rsid w:val="006E18C3"/>
    <w:rsid w:val="007D2ED3"/>
    <w:rsid w:val="008D4262"/>
    <w:rsid w:val="00983A34"/>
    <w:rsid w:val="009D7A1A"/>
    <w:rsid w:val="00CF347A"/>
    <w:rsid w:val="00E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415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Akapitzlist">
    <w:name w:val="List Paragraph"/>
    <w:basedOn w:val="Normalny"/>
    <w:uiPriority w:val="99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ny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7163"/>
    <w:pPr>
      <w:widowControl w:val="0"/>
      <w:ind w:left="284" w:hanging="284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163"/>
    <w:rPr>
      <w:rFonts w:ascii="Arial" w:eastAsia="Times New Roman" w:hAnsi="Arial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E07163"/>
    <w:pPr>
      <w:widowControl w:val="0"/>
    </w:pPr>
    <w:rPr>
      <w:rFonts w:ascii="Arial" w:hAnsi="Arial" w:cs="Tahoma"/>
    </w:rPr>
  </w:style>
  <w:style w:type="paragraph" w:styleId="Lista">
    <w:name w:val="List"/>
    <w:basedOn w:val="Tekstpodstawowy"/>
    <w:semiHidden/>
    <w:rsid w:val="006E18C3"/>
    <w:pPr>
      <w:widowControl w:val="0"/>
      <w:spacing w:after="0"/>
      <w:jc w:val="center"/>
    </w:pPr>
    <w:rPr>
      <w:rFonts w:ascii="Arial Narrow" w:hAnsi="Arial Narrow"/>
      <w:b/>
      <w:sz w:val="36"/>
      <w:u w:val="single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C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5415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Lista2">
    <w:name w:val="WW-Lista 2"/>
    <w:basedOn w:val="Normalny"/>
    <w:rsid w:val="00625415"/>
    <w:pPr>
      <w:widowControl w:val="0"/>
      <w:suppressAutoHyphens w:val="0"/>
      <w:autoSpaceDN w:val="0"/>
      <w:adjustRightInd w:val="0"/>
      <w:ind w:left="566" w:hanging="283"/>
    </w:pPr>
    <w:rPr>
      <w:rFonts w:cs="Tahoma"/>
      <w:lang w:eastAsia="pl-PL"/>
    </w:rPr>
  </w:style>
  <w:style w:type="paragraph" w:styleId="Akapitzlist">
    <w:name w:val="List Paragraph"/>
    <w:basedOn w:val="Normalny"/>
    <w:uiPriority w:val="99"/>
    <w:qFormat/>
    <w:rsid w:val="00625415"/>
    <w:pPr>
      <w:ind w:left="720"/>
      <w:contextualSpacing/>
    </w:pPr>
  </w:style>
  <w:style w:type="paragraph" w:customStyle="1" w:styleId="Akapitzlist1">
    <w:name w:val="Akapit z listą1"/>
    <w:basedOn w:val="Normalny"/>
    <w:rsid w:val="0062541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C97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07163"/>
    <w:pPr>
      <w:widowControl w:val="0"/>
      <w:ind w:left="284" w:hanging="284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7163"/>
    <w:rPr>
      <w:rFonts w:ascii="Arial" w:eastAsia="Times New Roman" w:hAnsi="Arial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E07163"/>
    <w:pPr>
      <w:widowControl w:val="0"/>
    </w:pPr>
    <w:rPr>
      <w:rFonts w:ascii="Arial" w:hAnsi="Arial" w:cs="Tahoma"/>
    </w:rPr>
  </w:style>
  <w:style w:type="paragraph" w:styleId="Lista">
    <w:name w:val="List"/>
    <w:basedOn w:val="Tekstpodstawowy"/>
    <w:semiHidden/>
    <w:rsid w:val="006E18C3"/>
    <w:pPr>
      <w:widowControl w:val="0"/>
      <w:spacing w:after="0"/>
      <w:jc w:val="center"/>
    </w:pPr>
    <w:rPr>
      <w:rFonts w:ascii="Arial Narrow" w:hAnsi="Arial Narrow"/>
      <w:b/>
      <w:sz w:val="36"/>
      <w:u w:val="single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C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4</cp:revision>
  <cp:lastPrinted>2011-11-18T10:14:00Z</cp:lastPrinted>
  <dcterms:created xsi:type="dcterms:W3CDTF">2011-12-29T08:48:00Z</dcterms:created>
  <dcterms:modified xsi:type="dcterms:W3CDTF">2011-12-29T09:02:00Z</dcterms:modified>
</cp:coreProperties>
</file>